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83A53" w14:textId="22BD6162" w:rsidR="00270144" w:rsidRPr="00CC562F" w:rsidRDefault="00270144" w:rsidP="00270144">
      <w:pPr>
        <w:rPr>
          <w:rFonts w:asciiTheme="majorHAnsi" w:hAnsiTheme="majorHAnsi" w:cstheme="majorHAnsi"/>
        </w:rPr>
      </w:pPr>
      <w:r w:rsidRPr="00CC562F">
        <w:rPr>
          <w:rFonts w:asciiTheme="majorHAnsi" w:hAnsiTheme="majorHAnsi" w:cstheme="majorHAnsi"/>
          <w:noProof/>
        </w:rPr>
        <w:drawing>
          <wp:anchor distT="0" distB="0" distL="0" distR="0" simplePos="0" relativeHeight="251658240" behindDoc="1" locked="0" layoutInCell="1" hidden="0" allowOverlap="1" wp14:anchorId="287CFBD8" wp14:editId="5DD64AC3">
            <wp:simplePos x="0" y="0"/>
            <wp:positionH relativeFrom="page">
              <wp:align>right</wp:align>
            </wp:positionH>
            <wp:positionV relativeFrom="paragraph">
              <wp:posOffset>228600</wp:posOffset>
            </wp:positionV>
            <wp:extent cx="7772400" cy="4609870"/>
            <wp:effectExtent l="0" t="0" r="0" b="635"/>
            <wp:wrapNone/>
            <wp:docPr id="154" name="image5.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Icon&#10;&#10;Description automatically generated"/>
                    <pic:cNvPicPr preferRelativeResize="0"/>
                  </pic:nvPicPr>
                  <pic:blipFill>
                    <a:blip r:embed="rId11"/>
                    <a:srcRect/>
                    <a:stretch>
                      <a:fillRect/>
                    </a:stretch>
                  </pic:blipFill>
                  <pic:spPr>
                    <a:xfrm>
                      <a:off x="0" y="0"/>
                      <a:ext cx="7772400" cy="4609870"/>
                    </a:xfrm>
                    <a:prstGeom prst="rect">
                      <a:avLst/>
                    </a:prstGeom>
                    <a:ln/>
                  </pic:spPr>
                </pic:pic>
              </a:graphicData>
            </a:graphic>
          </wp:anchor>
        </w:drawing>
      </w:r>
    </w:p>
    <w:p w14:paraId="2CF268FE" w14:textId="698B5EB6" w:rsidR="00270144" w:rsidRPr="00CC562F" w:rsidRDefault="00270144" w:rsidP="00270144">
      <w:pPr>
        <w:rPr>
          <w:rFonts w:asciiTheme="majorHAnsi" w:hAnsiTheme="majorHAnsi" w:cstheme="majorHAnsi"/>
        </w:rPr>
      </w:pPr>
    </w:p>
    <w:p w14:paraId="6AB2AA8B" w14:textId="77777777" w:rsidR="00270144" w:rsidRPr="00CC562F" w:rsidRDefault="00270144" w:rsidP="00270144">
      <w:pPr>
        <w:rPr>
          <w:rFonts w:asciiTheme="majorHAnsi" w:hAnsiTheme="majorHAnsi" w:cstheme="majorHAnsi"/>
        </w:rPr>
      </w:pPr>
    </w:p>
    <w:p w14:paraId="63458144" w14:textId="77777777" w:rsidR="00270144" w:rsidRPr="00CC562F" w:rsidRDefault="00270144" w:rsidP="00270144">
      <w:pPr>
        <w:rPr>
          <w:rFonts w:asciiTheme="majorHAnsi" w:hAnsiTheme="majorHAnsi" w:cstheme="majorHAnsi"/>
        </w:rPr>
      </w:pPr>
    </w:p>
    <w:p w14:paraId="7C7D07AF" w14:textId="77777777" w:rsidR="00270144" w:rsidRPr="00CC562F" w:rsidRDefault="00270144" w:rsidP="00270144">
      <w:pPr>
        <w:rPr>
          <w:rFonts w:asciiTheme="majorHAnsi" w:hAnsiTheme="majorHAnsi" w:cstheme="majorHAnsi"/>
          <w:b/>
          <w:smallCaps/>
          <w:color w:val="000000"/>
        </w:rPr>
      </w:pPr>
    </w:p>
    <w:p w14:paraId="639CB9AF" w14:textId="77777777" w:rsidR="00270144" w:rsidRPr="00CC562F" w:rsidRDefault="00270144" w:rsidP="00270144">
      <w:pPr>
        <w:rPr>
          <w:rFonts w:asciiTheme="majorHAnsi" w:hAnsiTheme="majorHAnsi" w:cstheme="majorHAnsi"/>
          <w:b/>
          <w:smallCaps/>
          <w:color w:val="000000"/>
        </w:rPr>
      </w:pPr>
    </w:p>
    <w:p w14:paraId="0E8C6B2F" w14:textId="77777777" w:rsidR="00270144" w:rsidRPr="00CC562F" w:rsidRDefault="00270144" w:rsidP="00270144">
      <w:pPr>
        <w:rPr>
          <w:rFonts w:asciiTheme="majorHAnsi" w:hAnsiTheme="majorHAnsi" w:cstheme="majorHAnsi"/>
          <w:b/>
          <w:smallCaps/>
          <w:color w:val="000000"/>
        </w:rPr>
      </w:pPr>
    </w:p>
    <w:p w14:paraId="3BF8A02C" w14:textId="77777777" w:rsidR="00270144" w:rsidRPr="00CC562F" w:rsidRDefault="00270144" w:rsidP="00270144">
      <w:pPr>
        <w:rPr>
          <w:rFonts w:asciiTheme="majorHAnsi" w:hAnsiTheme="majorHAnsi" w:cstheme="majorHAnsi"/>
          <w:sz w:val="28"/>
          <w:szCs w:val="28"/>
        </w:rPr>
      </w:pPr>
    </w:p>
    <w:p w14:paraId="4C25975E" w14:textId="556DEEA4" w:rsidR="00270144" w:rsidRPr="006B3E68" w:rsidRDefault="00270144" w:rsidP="00270144">
      <w:pPr>
        <w:rPr>
          <w:rFonts w:asciiTheme="majorHAnsi" w:hAnsiTheme="majorHAnsi" w:cstheme="majorBidi"/>
          <w:b/>
          <w:color w:val="ED8B00"/>
          <w:sz w:val="36"/>
          <w:szCs w:val="36"/>
        </w:rPr>
      </w:pPr>
      <w:r w:rsidRPr="006B3E68">
        <w:rPr>
          <w:rFonts w:asciiTheme="majorHAnsi" w:hAnsiTheme="majorHAnsi" w:cstheme="majorBidi"/>
          <w:b/>
          <w:color w:val="ED8B00"/>
          <w:sz w:val="36"/>
          <w:szCs w:val="36"/>
        </w:rPr>
        <w:t>D5.4 TOOLBOX FOR EVIDENCE-BUILDING</w:t>
      </w:r>
      <w:r w:rsidR="23EBFB5E" w:rsidRPr="006B3E68">
        <w:rPr>
          <w:rFonts w:asciiTheme="majorHAnsi" w:hAnsiTheme="majorHAnsi" w:cstheme="majorBidi"/>
          <w:b/>
          <w:color w:val="ED8B00"/>
          <w:sz w:val="36"/>
          <w:szCs w:val="36"/>
        </w:rPr>
        <w:t xml:space="preserve"> AND DATA MANAGEMENT</w:t>
      </w:r>
    </w:p>
    <w:p w14:paraId="592CD3C1" w14:textId="77777777" w:rsidR="00270144" w:rsidRPr="00CC562F" w:rsidRDefault="00270144" w:rsidP="00270144">
      <w:pPr>
        <w:spacing w:before="560"/>
        <w:jc w:val="left"/>
        <w:rPr>
          <w:rFonts w:asciiTheme="majorHAnsi" w:hAnsiTheme="majorHAnsi" w:cstheme="majorHAnsi"/>
          <w:b/>
          <w:color w:val="ED8B00"/>
          <w:sz w:val="32"/>
          <w:szCs w:val="32"/>
        </w:rPr>
      </w:pPr>
      <w:r w:rsidRPr="00CC562F">
        <w:rPr>
          <w:rFonts w:asciiTheme="majorHAnsi" w:hAnsiTheme="majorHAnsi" w:cstheme="majorHAnsi"/>
          <w:b/>
          <w:color w:val="ED8B00"/>
          <w:sz w:val="32"/>
          <w:szCs w:val="32"/>
        </w:rPr>
        <w:t xml:space="preserve">IN-4-AHA Project – </w:t>
      </w:r>
      <w:r w:rsidRPr="00CC562F">
        <w:rPr>
          <w:rFonts w:asciiTheme="majorHAnsi" w:hAnsiTheme="majorHAnsi" w:cstheme="majorHAnsi"/>
          <w:b/>
          <w:i/>
          <w:color w:val="ED8B00"/>
          <w:sz w:val="32"/>
          <w:szCs w:val="32"/>
        </w:rPr>
        <w:t>Innovation Networks for Scaling Active and Healthy Ageing</w:t>
      </w:r>
    </w:p>
    <w:p w14:paraId="27C46E74" w14:textId="77777777" w:rsidR="00270144" w:rsidRPr="00CC562F" w:rsidRDefault="00270144" w:rsidP="00270144">
      <w:pPr>
        <w:spacing w:line="276" w:lineRule="auto"/>
        <w:rPr>
          <w:rFonts w:asciiTheme="majorHAnsi" w:eastAsia="Times New Roman" w:hAnsiTheme="majorHAnsi" w:cstheme="majorHAnsi"/>
          <w:b/>
          <w:smallCaps/>
          <w:color w:val="000000"/>
          <w:sz w:val="24"/>
          <w:szCs w:val="24"/>
        </w:rPr>
      </w:pPr>
    </w:p>
    <w:p w14:paraId="35CE1BBA" w14:textId="77777777" w:rsidR="00270144" w:rsidRPr="00CC562F" w:rsidRDefault="00270144" w:rsidP="00270144">
      <w:pPr>
        <w:spacing w:line="276" w:lineRule="auto"/>
        <w:rPr>
          <w:rFonts w:asciiTheme="majorHAnsi" w:eastAsia="Times New Roman" w:hAnsiTheme="majorHAnsi" w:cstheme="majorHAnsi"/>
          <w:b/>
          <w:smallCaps/>
          <w:color w:val="000000"/>
          <w:sz w:val="24"/>
          <w:szCs w:val="24"/>
        </w:rPr>
      </w:pPr>
    </w:p>
    <w:p w14:paraId="3F0A8244" w14:textId="77777777" w:rsidR="00270144" w:rsidRPr="00CC562F" w:rsidRDefault="00270144" w:rsidP="00270144">
      <w:pPr>
        <w:spacing w:line="276" w:lineRule="auto"/>
        <w:rPr>
          <w:rFonts w:asciiTheme="majorHAnsi" w:eastAsia="Times New Roman" w:hAnsiTheme="majorHAnsi" w:cstheme="majorHAnsi"/>
          <w:b/>
          <w:smallCaps/>
          <w:color w:val="000000"/>
          <w:sz w:val="24"/>
          <w:szCs w:val="24"/>
        </w:rPr>
      </w:pPr>
    </w:p>
    <w:p w14:paraId="1134406D" w14:textId="77777777" w:rsidR="00270144" w:rsidRPr="00CC562F" w:rsidRDefault="00270144" w:rsidP="00270144">
      <w:pPr>
        <w:spacing w:line="276" w:lineRule="auto"/>
        <w:rPr>
          <w:rFonts w:asciiTheme="majorHAnsi" w:eastAsia="Times New Roman" w:hAnsiTheme="majorHAnsi" w:cstheme="majorHAnsi"/>
          <w:b/>
          <w:smallCaps/>
          <w:color w:val="000000"/>
          <w:sz w:val="24"/>
          <w:szCs w:val="24"/>
        </w:rPr>
      </w:pPr>
    </w:p>
    <w:p w14:paraId="1C984149" w14:textId="77777777" w:rsidR="00270144" w:rsidRPr="00CC562F" w:rsidRDefault="00270144" w:rsidP="00270144">
      <w:pPr>
        <w:spacing w:line="276" w:lineRule="auto"/>
        <w:rPr>
          <w:rFonts w:asciiTheme="majorHAnsi" w:eastAsia="Times New Roman" w:hAnsiTheme="majorHAnsi" w:cstheme="majorHAnsi"/>
          <w:b/>
          <w:smallCaps/>
          <w:color w:val="000000"/>
          <w:sz w:val="24"/>
          <w:szCs w:val="24"/>
        </w:rPr>
      </w:pPr>
    </w:p>
    <w:p w14:paraId="180D3D07" w14:textId="5E0065DC" w:rsidR="00270144" w:rsidRPr="00CC562F" w:rsidRDefault="00270144" w:rsidP="00270144">
      <w:pPr>
        <w:autoSpaceDE w:val="0"/>
        <w:autoSpaceDN w:val="0"/>
        <w:adjustRightInd w:val="0"/>
        <w:spacing w:after="0"/>
        <w:jc w:val="left"/>
        <w:rPr>
          <w:rFonts w:asciiTheme="majorHAnsi" w:eastAsia="Ubuntu" w:hAnsiTheme="majorHAnsi" w:cstheme="majorHAnsi"/>
          <w:sz w:val="24"/>
          <w:szCs w:val="24"/>
        </w:rPr>
      </w:pPr>
      <w:r w:rsidRPr="00CC562F">
        <w:rPr>
          <w:rFonts w:asciiTheme="majorHAnsi" w:eastAsia="Ubuntu" w:hAnsiTheme="majorHAnsi" w:cstheme="majorHAnsi"/>
          <w:color w:val="000000"/>
          <w:sz w:val="24"/>
          <w:szCs w:val="24"/>
        </w:rPr>
        <w:t xml:space="preserve">Work Package: </w:t>
      </w:r>
      <w:r w:rsidRPr="00CC562F">
        <w:rPr>
          <w:rFonts w:asciiTheme="majorHAnsi" w:eastAsia="Ubuntu" w:hAnsiTheme="majorHAnsi" w:cstheme="majorHAnsi"/>
        </w:rPr>
        <w:t xml:space="preserve">WP5 </w:t>
      </w:r>
      <w:r w:rsidR="00B03C41" w:rsidRPr="00CC562F">
        <w:rPr>
          <w:rFonts w:asciiTheme="majorHAnsi" w:eastAsia="Ubuntu" w:hAnsiTheme="majorHAnsi" w:cstheme="majorHAnsi"/>
        </w:rPr>
        <w:t>Innovation impact evaluation</w:t>
      </w:r>
    </w:p>
    <w:p w14:paraId="4EEAEF2A" w14:textId="17AE2376" w:rsidR="00270144" w:rsidRPr="00CC562F" w:rsidRDefault="00270144" w:rsidP="00270144">
      <w:pPr>
        <w:autoSpaceDE w:val="0"/>
        <w:autoSpaceDN w:val="0"/>
        <w:adjustRightInd w:val="0"/>
        <w:spacing w:after="0"/>
        <w:jc w:val="left"/>
        <w:rPr>
          <w:rFonts w:asciiTheme="majorHAnsi" w:eastAsia="Ubuntu" w:hAnsiTheme="majorHAnsi" w:cstheme="majorHAnsi"/>
          <w:color w:val="000000" w:themeColor="text1"/>
          <w:sz w:val="24"/>
          <w:szCs w:val="24"/>
        </w:rPr>
      </w:pPr>
      <w:r w:rsidRPr="00CC562F">
        <w:rPr>
          <w:rFonts w:asciiTheme="majorHAnsi" w:eastAsia="Ubuntu" w:hAnsiTheme="majorHAnsi" w:cstheme="majorHAnsi"/>
          <w:color w:val="000000"/>
          <w:sz w:val="24"/>
          <w:szCs w:val="24"/>
        </w:rPr>
        <w:t xml:space="preserve">Deliverable: </w:t>
      </w:r>
      <w:r w:rsidRPr="00CC562F">
        <w:rPr>
          <w:rFonts w:asciiTheme="majorHAnsi" w:eastAsia="Ubuntu" w:hAnsiTheme="majorHAnsi" w:cstheme="majorHAnsi"/>
          <w:color w:val="000000" w:themeColor="text1"/>
          <w:sz w:val="24"/>
          <w:szCs w:val="24"/>
        </w:rPr>
        <w:t xml:space="preserve">D5.4 </w:t>
      </w:r>
      <w:r w:rsidR="00B03C41" w:rsidRPr="00CC562F">
        <w:rPr>
          <w:rFonts w:asciiTheme="majorHAnsi" w:eastAsia="Ubuntu" w:hAnsiTheme="majorHAnsi" w:cstheme="majorHAnsi"/>
          <w:color w:val="000000" w:themeColor="text1"/>
          <w:sz w:val="24"/>
          <w:szCs w:val="24"/>
        </w:rPr>
        <w:t>Toolbox for Evidence Building</w:t>
      </w:r>
      <w:r w:rsidR="006B3E68">
        <w:rPr>
          <w:rFonts w:asciiTheme="majorHAnsi" w:eastAsia="Ubuntu" w:hAnsiTheme="majorHAnsi" w:cstheme="majorHAnsi"/>
          <w:color w:val="000000" w:themeColor="text1"/>
          <w:sz w:val="24"/>
          <w:szCs w:val="24"/>
        </w:rPr>
        <w:t xml:space="preserve"> and Data Management</w:t>
      </w:r>
    </w:p>
    <w:p w14:paraId="25E5EBE3" w14:textId="77777777" w:rsidR="00270144" w:rsidRPr="00CC562F" w:rsidRDefault="00270144" w:rsidP="00270144">
      <w:pPr>
        <w:spacing w:after="0" w:line="276" w:lineRule="auto"/>
        <w:rPr>
          <w:rFonts w:asciiTheme="majorHAnsi" w:eastAsia="Ubuntu" w:hAnsiTheme="majorHAnsi" w:cstheme="majorHAnsi"/>
          <w:sz w:val="24"/>
          <w:szCs w:val="24"/>
        </w:rPr>
      </w:pPr>
      <w:r w:rsidRPr="00CC562F">
        <w:rPr>
          <w:rFonts w:asciiTheme="majorHAnsi" w:eastAsia="Ubuntu" w:hAnsiTheme="majorHAnsi" w:cstheme="majorHAnsi"/>
          <w:sz w:val="24"/>
          <w:szCs w:val="24"/>
        </w:rPr>
        <w:t>Dissemination level: Public</w:t>
      </w:r>
    </w:p>
    <w:p w14:paraId="00971DD7" w14:textId="2CF7CCFE" w:rsidR="00270144" w:rsidRPr="00CC562F" w:rsidRDefault="00270144" w:rsidP="00270144">
      <w:pPr>
        <w:spacing w:after="0" w:line="276" w:lineRule="auto"/>
        <w:rPr>
          <w:rFonts w:asciiTheme="majorHAnsi" w:eastAsia="Ubuntu" w:hAnsiTheme="majorHAnsi" w:cstheme="majorHAnsi"/>
          <w:sz w:val="24"/>
          <w:szCs w:val="24"/>
        </w:rPr>
      </w:pPr>
      <w:r w:rsidRPr="00CC562F">
        <w:rPr>
          <w:rFonts w:asciiTheme="majorHAnsi" w:eastAsia="Ubuntu" w:hAnsiTheme="majorHAnsi" w:cstheme="majorHAnsi"/>
          <w:sz w:val="24"/>
          <w:szCs w:val="24"/>
        </w:rPr>
        <w:t>Version: [</w:t>
      </w:r>
      <w:r w:rsidRPr="00CC562F">
        <w:rPr>
          <w:rFonts w:asciiTheme="majorHAnsi" w:eastAsia="Ubuntu" w:hAnsiTheme="majorHAnsi" w:cstheme="majorHAnsi"/>
          <w:i/>
          <w:iCs/>
          <w:sz w:val="24"/>
          <w:szCs w:val="24"/>
        </w:rPr>
        <w:t>V1.0 / 2022 0</w:t>
      </w:r>
      <w:r w:rsidR="00EC78D8">
        <w:rPr>
          <w:rFonts w:asciiTheme="majorHAnsi" w:eastAsia="Ubuntu" w:hAnsiTheme="majorHAnsi" w:cstheme="majorHAnsi"/>
          <w:i/>
          <w:iCs/>
          <w:sz w:val="24"/>
          <w:szCs w:val="24"/>
        </w:rPr>
        <w:t>9</w:t>
      </w:r>
      <w:r w:rsidRPr="00CC562F">
        <w:rPr>
          <w:rFonts w:asciiTheme="majorHAnsi" w:eastAsia="Ubuntu" w:hAnsiTheme="majorHAnsi" w:cstheme="majorHAnsi"/>
          <w:i/>
          <w:iCs/>
          <w:sz w:val="24"/>
          <w:szCs w:val="24"/>
        </w:rPr>
        <w:t xml:space="preserve"> 2</w:t>
      </w:r>
      <w:r w:rsidR="00EC78D8">
        <w:rPr>
          <w:rFonts w:asciiTheme="majorHAnsi" w:eastAsia="Ubuntu" w:hAnsiTheme="majorHAnsi" w:cstheme="majorHAnsi"/>
          <w:i/>
          <w:iCs/>
          <w:sz w:val="24"/>
          <w:szCs w:val="24"/>
        </w:rPr>
        <w:t>8</w:t>
      </w:r>
      <w:r w:rsidRPr="00CC562F">
        <w:rPr>
          <w:rFonts w:asciiTheme="majorHAnsi" w:eastAsia="Ubuntu" w:hAnsiTheme="majorHAnsi" w:cstheme="majorHAnsi"/>
          <w:sz w:val="24"/>
          <w:szCs w:val="24"/>
        </w:rPr>
        <w:t xml:space="preserve">] </w:t>
      </w:r>
    </w:p>
    <w:p w14:paraId="40606153" w14:textId="77777777" w:rsidR="00270144" w:rsidRPr="00CC562F" w:rsidRDefault="00270144" w:rsidP="00270144">
      <w:pPr>
        <w:spacing w:line="276" w:lineRule="auto"/>
        <w:rPr>
          <w:rFonts w:asciiTheme="majorHAnsi" w:eastAsia="Times New Roman" w:hAnsiTheme="majorHAnsi" w:cstheme="majorHAnsi"/>
          <w:b/>
          <w:smallCaps/>
          <w:color w:val="000000"/>
          <w:sz w:val="24"/>
          <w:szCs w:val="24"/>
        </w:rPr>
      </w:pPr>
    </w:p>
    <w:p w14:paraId="4C828B0A" w14:textId="77777777" w:rsidR="00270144" w:rsidRPr="00CC562F" w:rsidRDefault="00270144" w:rsidP="00270144">
      <w:pPr>
        <w:spacing w:line="276" w:lineRule="auto"/>
        <w:rPr>
          <w:rFonts w:asciiTheme="majorHAnsi" w:eastAsia="Times New Roman" w:hAnsiTheme="majorHAnsi" w:cstheme="majorHAnsi"/>
          <w:b/>
          <w:smallCaps/>
          <w:color w:val="000000"/>
          <w:sz w:val="24"/>
          <w:szCs w:val="24"/>
        </w:rPr>
      </w:pPr>
    </w:p>
    <w:p w14:paraId="471CD46D" w14:textId="77777777" w:rsidR="00270144" w:rsidRPr="00CC562F" w:rsidRDefault="00270144" w:rsidP="00270144">
      <w:pPr>
        <w:spacing w:line="276" w:lineRule="auto"/>
        <w:rPr>
          <w:rFonts w:asciiTheme="majorHAnsi" w:eastAsia="Times New Roman" w:hAnsiTheme="majorHAnsi" w:cstheme="majorHAnsi"/>
          <w:b/>
          <w:smallCaps/>
          <w:color w:val="000000"/>
          <w:sz w:val="24"/>
          <w:szCs w:val="24"/>
        </w:rPr>
      </w:pPr>
    </w:p>
    <w:p w14:paraId="380E329D" w14:textId="77777777" w:rsidR="00270144" w:rsidRPr="00CC562F" w:rsidRDefault="00270144" w:rsidP="00270144">
      <w:pPr>
        <w:spacing w:line="276" w:lineRule="auto"/>
        <w:rPr>
          <w:rFonts w:asciiTheme="majorHAnsi" w:eastAsia="Times New Roman" w:hAnsiTheme="majorHAnsi" w:cstheme="majorHAnsi"/>
          <w:b/>
          <w:smallCaps/>
          <w:color w:val="000000"/>
          <w:sz w:val="24"/>
          <w:szCs w:val="24"/>
        </w:rPr>
      </w:pPr>
    </w:p>
    <w:p w14:paraId="1226E137" w14:textId="77777777" w:rsidR="00B03C41" w:rsidRPr="00CC562F" w:rsidRDefault="00B03C41" w:rsidP="00270144">
      <w:pPr>
        <w:spacing w:line="276" w:lineRule="auto"/>
        <w:jc w:val="center"/>
        <w:rPr>
          <w:rFonts w:asciiTheme="majorHAnsi" w:eastAsia="Times New Roman" w:hAnsiTheme="majorHAnsi" w:cstheme="majorHAnsi"/>
          <w:b/>
          <w:smallCaps/>
          <w:color w:val="000000"/>
          <w:sz w:val="24"/>
          <w:szCs w:val="24"/>
        </w:rPr>
      </w:pPr>
    </w:p>
    <w:p w14:paraId="61A20A7C" w14:textId="77777777" w:rsidR="00B03C41" w:rsidRPr="00CC562F" w:rsidRDefault="00B03C41" w:rsidP="00270144">
      <w:pPr>
        <w:spacing w:line="276" w:lineRule="auto"/>
        <w:jc w:val="center"/>
        <w:rPr>
          <w:rFonts w:asciiTheme="majorHAnsi" w:eastAsia="Times New Roman" w:hAnsiTheme="majorHAnsi" w:cstheme="majorHAnsi"/>
          <w:b/>
          <w:smallCaps/>
          <w:color w:val="000000"/>
          <w:sz w:val="24"/>
          <w:szCs w:val="24"/>
        </w:rPr>
      </w:pPr>
    </w:p>
    <w:p w14:paraId="6110948C" w14:textId="77777777" w:rsidR="00B03C41" w:rsidRPr="00CC562F" w:rsidRDefault="00B03C41" w:rsidP="00270144">
      <w:pPr>
        <w:spacing w:line="276" w:lineRule="auto"/>
        <w:jc w:val="center"/>
        <w:rPr>
          <w:rFonts w:asciiTheme="majorHAnsi" w:eastAsia="Times New Roman" w:hAnsiTheme="majorHAnsi" w:cstheme="majorHAnsi"/>
          <w:b/>
          <w:smallCaps/>
          <w:color w:val="000000"/>
          <w:sz w:val="24"/>
          <w:szCs w:val="24"/>
        </w:rPr>
      </w:pPr>
    </w:p>
    <w:p w14:paraId="5D5F839C" w14:textId="77777777" w:rsidR="00B03C41" w:rsidRPr="00CC562F" w:rsidRDefault="00B03C41" w:rsidP="00270144">
      <w:pPr>
        <w:spacing w:line="276" w:lineRule="auto"/>
        <w:jc w:val="center"/>
        <w:rPr>
          <w:rFonts w:asciiTheme="majorHAnsi" w:eastAsia="Times New Roman" w:hAnsiTheme="majorHAnsi" w:cstheme="majorHAnsi"/>
          <w:b/>
          <w:smallCaps/>
          <w:color w:val="000000"/>
          <w:sz w:val="24"/>
          <w:szCs w:val="24"/>
        </w:rPr>
      </w:pPr>
    </w:p>
    <w:p w14:paraId="13B882C9" w14:textId="541FA73C" w:rsidR="00270144" w:rsidRPr="00CC562F" w:rsidRDefault="00270144" w:rsidP="00270144">
      <w:pPr>
        <w:spacing w:line="276" w:lineRule="auto"/>
        <w:jc w:val="center"/>
        <w:rPr>
          <w:rFonts w:asciiTheme="majorHAnsi" w:eastAsia="Times New Roman" w:hAnsiTheme="majorHAnsi" w:cstheme="majorHAnsi"/>
          <w:b/>
          <w:smallCaps/>
          <w:color w:val="000000"/>
          <w:sz w:val="24"/>
          <w:szCs w:val="24"/>
        </w:rPr>
      </w:pPr>
      <w:r w:rsidRPr="00CC562F">
        <w:rPr>
          <w:rFonts w:asciiTheme="majorHAnsi" w:eastAsia="Times New Roman" w:hAnsiTheme="majorHAnsi" w:cstheme="majorHAnsi"/>
          <w:b/>
          <w:smallCaps/>
          <w:color w:val="000000"/>
          <w:sz w:val="24"/>
          <w:szCs w:val="24"/>
        </w:rPr>
        <w:t>2022</w:t>
      </w:r>
    </w:p>
    <w:p w14:paraId="07AC4A90" w14:textId="3448D735" w:rsidR="00270144" w:rsidRPr="00CC562F" w:rsidRDefault="00270144" w:rsidP="00B03C41">
      <w:pPr>
        <w:rPr>
          <w:rFonts w:asciiTheme="majorHAnsi" w:eastAsia="SimSun" w:hAnsiTheme="majorHAnsi" w:cstheme="majorHAnsi"/>
          <w:b/>
          <w:bCs/>
          <w:caps/>
          <w:color w:val="000000"/>
          <w:sz w:val="24"/>
          <w:szCs w:val="24"/>
        </w:rPr>
      </w:pPr>
      <w:r w:rsidRPr="00CC562F">
        <w:rPr>
          <w:rFonts w:asciiTheme="majorHAnsi" w:hAnsiTheme="majorHAnsi" w:cstheme="majorHAnsi"/>
        </w:rPr>
        <w:br w:type="page"/>
      </w:r>
      <w:r w:rsidRPr="00CC562F">
        <w:rPr>
          <w:rFonts w:asciiTheme="majorHAnsi" w:eastAsia="Times New Roman" w:hAnsiTheme="majorHAnsi" w:cstheme="majorHAnsi"/>
          <w:i/>
          <w:iCs/>
          <w:sz w:val="24"/>
          <w:szCs w:val="24"/>
        </w:rPr>
        <w:lastRenderedPageBreak/>
        <w:t xml:space="preserve">Innovation Networks for Active and Healthy Ageing </w:t>
      </w:r>
      <w:r w:rsidRPr="00CC562F">
        <w:rPr>
          <w:rFonts w:asciiTheme="majorHAnsi" w:eastAsia="Times New Roman" w:hAnsiTheme="majorHAnsi" w:cstheme="majorHAnsi"/>
          <w:sz w:val="24"/>
          <w:szCs w:val="24"/>
        </w:rPr>
        <w:t xml:space="preserve">(IN-4-AHA) is a project funded by the European Commission under the Horizon 2020 programme Coordination and Support Action (CSA), Grant Agreement No. 101017603. </w:t>
      </w:r>
    </w:p>
    <w:p w14:paraId="77B51C13" w14:textId="77777777" w:rsidR="00270144" w:rsidRPr="00CC562F" w:rsidRDefault="00270144" w:rsidP="00270144">
      <w:pPr>
        <w:spacing w:after="0"/>
        <w:rPr>
          <w:rFonts w:asciiTheme="majorHAnsi" w:eastAsia="Times New Roman" w:hAnsiTheme="majorHAnsi" w:cstheme="majorHAnsi"/>
          <w:sz w:val="24"/>
          <w:szCs w:val="24"/>
        </w:rPr>
      </w:pPr>
    </w:p>
    <w:p w14:paraId="7A02F3B8" w14:textId="31F5B387" w:rsidR="00270144" w:rsidRPr="00CC562F" w:rsidRDefault="00270144" w:rsidP="00270144">
      <w:pPr>
        <w:rPr>
          <w:rFonts w:asciiTheme="majorHAnsi" w:eastAsia="Times New Roman" w:hAnsiTheme="majorHAnsi" w:cstheme="majorHAnsi"/>
          <w:color w:val="000000"/>
          <w:sz w:val="24"/>
          <w:szCs w:val="24"/>
        </w:rPr>
      </w:pPr>
      <w:r w:rsidRPr="00CC562F">
        <w:rPr>
          <w:rFonts w:asciiTheme="majorHAnsi" w:eastAsia="Times New Roman" w:hAnsiTheme="majorHAnsi" w:cstheme="majorHAnsi"/>
          <w:sz w:val="24"/>
          <w:szCs w:val="24"/>
        </w:rPr>
        <w:t xml:space="preserve">This document has been prepared within work package </w:t>
      </w:r>
      <w:r w:rsidRPr="00CC562F">
        <w:rPr>
          <w:rFonts w:asciiTheme="majorHAnsi" w:eastAsia="Times New Roman" w:hAnsiTheme="majorHAnsi" w:cstheme="majorHAnsi"/>
          <w:color w:val="000000" w:themeColor="text1"/>
          <w:sz w:val="24"/>
          <w:szCs w:val="24"/>
        </w:rPr>
        <w:t>5,</w:t>
      </w:r>
      <w:r w:rsidRPr="00CC562F">
        <w:rPr>
          <w:rFonts w:asciiTheme="majorHAnsi" w:eastAsia="Times New Roman" w:hAnsiTheme="majorHAnsi" w:cstheme="majorHAnsi"/>
          <w:color w:val="FF0000"/>
          <w:sz w:val="24"/>
          <w:szCs w:val="24"/>
        </w:rPr>
        <w:t xml:space="preserve"> </w:t>
      </w:r>
      <w:r w:rsidRPr="00CC562F">
        <w:rPr>
          <w:rFonts w:asciiTheme="majorHAnsi" w:eastAsia="Times New Roman" w:hAnsiTheme="majorHAnsi" w:cstheme="majorHAnsi"/>
          <w:sz w:val="24"/>
          <w:szCs w:val="24"/>
        </w:rPr>
        <w:t xml:space="preserve">Task 5.4 </w:t>
      </w:r>
      <w:r w:rsidR="0063210A" w:rsidRPr="00CC562F">
        <w:rPr>
          <w:rFonts w:asciiTheme="majorHAnsi" w:eastAsia="Ubuntu" w:hAnsiTheme="majorHAnsi" w:cstheme="majorHAnsi"/>
          <w:color w:val="000000" w:themeColor="text1"/>
          <w:sz w:val="24"/>
          <w:szCs w:val="24"/>
        </w:rPr>
        <w:t>Toolbox for Evidence Building</w:t>
      </w:r>
      <w:r w:rsidR="00797220" w:rsidRPr="00CC562F">
        <w:rPr>
          <w:rFonts w:asciiTheme="majorHAnsi" w:eastAsia="Ubuntu" w:hAnsiTheme="majorHAnsi" w:cstheme="majorHAnsi"/>
          <w:color w:val="000000" w:themeColor="text1"/>
          <w:sz w:val="24"/>
          <w:szCs w:val="24"/>
        </w:rPr>
        <w:t xml:space="preserve"> and Data Management</w:t>
      </w:r>
      <w:r w:rsidRPr="00CC562F">
        <w:rPr>
          <w:rFonts w:asciiTheme="majorHAnsi" w:eastAsia="Times New Roman" w:hAnsiTheme="majorHAnsi" w:cstheme="majorHAnsi"/>
          <w:sz w:val="24"/>
          <w:szCs w:val="24"/>
        </w:rPr>
        <w:t>.</w:t>
      </w:r>
      <w:r w:rsidRPr="00CC562F">
        <w:t xml:space="preserve"> </w:t>
      </w:r>
      <w:r w:rsidRPr="00CC562F">
        <w:rPr>
          <w:rFonts w:asciiTheme="majorHAnsi" w:eastAsia="Times New Roman" w:hAnsiTheme="majorHAnsi" w:cstheme="majorHAnsi"/>
          <w:color w:val="000000"/>
          <w:sz w:val="24"/>
          <w:szCs w:val="24"/>
        </w:rPr>
        <w:t>This deliverable is to be reviewed and approved by the European Commission.</w:t>
      </w:r>
    </w:p>
    <w:p w14:paraId="43506763" w14:textId="77777777" w:rsidR="00270144" w:rsidRPr="00CC562F" w:rsidRDefault="00270144" w:rsidP="00270144">
      <w:pPr>
        <w:spacing w:after="0"/>
        <w:rPr>
          <w:rFonts w:asciiTheme="majorHAnsi" w:eastAsia="Times New Roman" w:hAnsiTheme="majorHAnsi" w:cstheme="majorHAnsi"/>
          <w:color w:val="000000"/>
          <w:sz w:val="24"/>
          <w:szCs w:val="24"/>
          <w:shd w:val="clear" w:color="auto" w:fill="FFFFFF"/>
        </w:rPr>
      </w:pPr>
      <w:r w:rsidRPr="00CC562F">
        <w:rPr>
          <w:rFonts w:asciiTheme="majorHAnsi" w:eastAsia="Times New Roman" w:hAnsiTheme="majorHAnsi" w:cstheme="majorHAnsi"/>
          <w:color w:val="000000"/>
          <w:sz w:val="24"/>
          <w:szCs w:val="24"/>
          <w:shd w:val="clear" w:color="auto" w:fill="FFFFFF"/>
        </w:rPr>
        <w:t>More information about the project can be found on the IN-4-AHA webpage and social media pages:</w:t>
      </w:r>
    </w:p>
    <w:p w14:paraId="7E9B07D8" w14:textId="77777777" w:rsidR="00270144" w:rsidRPr="00CC562F" w:rsidRDefault="00000000" w:rsidP="00270144">
      <w:pPr>
        <w:spacing w:after="0"/>
        <w:rPr>
          <w:rFonts w:asciiTheme="majorHAnsi" w:eastAsia="Times New Roman" w:hAnsiTheme="majorHAnsi" w:cstheme="majorHAnsi"/>
          <w:sz w:val="24"/>
          <w:szCs w:val="24"/>
        </w:rPr>
      </w:pPr>
      <w:hyperlink r:id="rId12" w:history="1">
        <w:r w:rsidR="00270144" w:rsidRPr="00CC562F">
          <w:rPr>
            <w:rFonts w:asciiTheme="majorHAnsi" w:eastAsia="Times New Roman" w:hAnsiTheme="majorHAnsi" w:cstheme="majorHAnsi"/>
            <w:color w:val="0563C1"/>
            <w:sz w:val="24"/>
            <w:szCs w:val="24"/>
            <w:u w:val="single"/>
          </w:rPr>
          <w:t>https://innovation4ageing.eu/</w:t>
        </w:r>
      </w:hyperlink>
      <w:r w:rsidR="00270144" w:rsidRPr="00CC562F">
        <w:rPr>
          <w:rFonts w:asciiTheme="majorHAnsi" w:eastAsia="Times New Roman" w:hAnsiTheme="majorHAnsi" w:cstheme="majorHAnsi"/>
          <w:sz w:val="24"/>
          <w:szCs w:val="24"/>
        </w:rPr>
        <w:t xml:space="preserve"> </w:t>
      </w:r>
    </w:p>
    <w:p w14:paraId="1C88E33B" w14:textId="77777777" w:rsidR="00270144" w:rsidRPr="00CC562F" w:rsidRDefault="00000000" w:rsidP="00270144">
      <w:pPr>
        <w:spacing w:after="0"/>
        <w:rPr>
          <w:rFonts w:asciiTheme="majorHAnsi" w:eastAsia="Times New Roman" w:hAnsiTheme="majorHAnsi" w:cstheme="majorHAnsi"/>
          <w:sz w:val="24"/>
          <w:szCs w:val="24"/>
        </w:rPr>
      </w:pPr>
      <w:hyperlink r:id="rId13" w:history="1">
        <w:r w:rsidR="00270144" w:rsidRPr="00CC562F">
          <w:rPr>
            <w:rFonts w:asciiTheme="majorHAnsi" w:eastAsia="Times New Roman" w:hAnsiTheme="majorHAnsi" w:cstheme="majorHAnsi"/>
            <w:color w:val="0563C1"/>
            <w:sz w:val="24"/>
            <w:szCs w:val="24"/>
            <w:u w:val="single"/>
          </w:rPr>
          <w:t>https://www.facebook.com/IN4AHA</w:t>
        </w:r>
      </w:hyperlink>
    </w:p>
    <w:p w14:paraId="4A82085A" w14:textId="77777777" w:rsidR="00270144" w:rsidRPr="00CC562F" w:rsidRDefault="00000000" w:rsidP="00270144">
      <w:pPr>
        <w:spacing w:after="0"/>
        <w:rPr>
          <w:rFonts w:asciiTheme="majorHAnsi" w:eastAsia="Times New Roman" w:hAnsiTheme="majorHAnsi" w:cstheme="majorHAnsi"/>
          <w:color w:val="0563C1"/>
          <w:sz w:val="24"/>
          <w:szCs w:val="24"/>
          <w:u w:val="single"/>
        </w:rPr>
      </w:pPr>
      <w:hyperlink r:id="rId14" w:history="1">
        <w:r w:rsidR="00270144" w:rsidRPr="00CC562F">
          <w:rPr>
            <w:rFonts w:asciiTheme="majorHAnsi" w:eastAsia="Times New Roman" w:hAnsiTheme="majorHAnsi" w:cstheme="majorHAnsi"/>
            <w:color w:val="0563C1"/>
            <w:sz w:val="24"/>
            <w:szCs w:val="24"/>
            <w:u w:val="single"/>
          </w:rPr>
          <w:t>https://twitter.com/EIP_AHA</w:t>
        </w:r>
      </w:hyperlink>
    </w:p>
    <w:p w14:paraId="79874E31" w14:textId="77777777" w:rsidR="00270144" w:rsidRPr="00CC562F" w:rsidRDefault="00000000" w:rsidP="00270144">
      <w:pPr>
        <w:spacing w:after="0"/>
        <w:rPr>
          <w:rFonts w:asciiTheme="majorHAnsi" w:eastAsia="Times New Roman" w:hAnsiTheme="majorHAnsi" w:cstheme="majorHAnsi"/>
          <w:sz w:val="24"/>
          <w:szCs w:val="24"/>
        </w:rPr>
      </w:pPr>
      <w:hyperlink r:id="rId15" w:history="1">
        <w:r w:rsidR="00270144" w:rsidRPr="00CC562F">
          <w:rPr>
            <w:rFonts w:asciiTheme="majorHAnsi" w:eastAsia="Times New Roman" w:hAnsiTheme="majorHAnsi" w:cstheme="majorHAnsi"/>
            <w:color w:val="0563C1"/>
            <w:sz w:val="24"/>
            <w:szCs w:val="24"/>
            <w:u w:val="single"/>
          </w:rPr>
          <w:t>https://www.linkedin.com/groups/8912125/</w:t>
        </w:r>
      </w:hyperlink>
      <w:r w:rsidR="00270144" w:rsidRPr="00CC562F">
        <w:rPr>
          <w:rFonts w:asciiTheme="majorHAnsi" w:eastAsia="Times New Roman" w:hAnsiTheme="majorHAnsi" w:cstheme="majorHAnsi"/>
          <w:sz w:val="24"/>
          <w:szCs w:val="24"/>
        </w:rPr>
        <w:t xml:space="preserve"> </w:t>
      </w:r>
    </w:p>
    <w:p w14:paraId="56CFA469" w14:textId="77777777" w:rsidR="00270144" w:rsidRPr="00CC562F" w:rsidRDefault="00270144" w:rsidP="00270144">
      <w:pPr>
        <w:spacing w:after="0"/>
        <w:rPr>
          <w:rFonts w:asciiTheme="majorHAnsi" w:eastAsia="Times New Roman" w:hAnsiTheme="majorHAnsi" w:cstheme="majorHAnsi"/>
          <w:sz w:val="20"/>
          <w:szCs w:val="20"/>
        </w:rPr>
      </w:pPr>
    </w:p>
    <w:p w14:paraId="76E33EA9" w14:textId="77777777" w:rsidR="00270144" w:rsidRPr="00CC562F" w:rsidRDefault="00270144" w:rsidP="00270144">
      <w:pPr>
        <w:spacing w:after="0"/>
        <w:jc w:val="left"/>
        <w:rPr>
          <w:rFonts w:asciiTheme="majorHAnsi" w:eastAsia="Times New Roman" w:hAnsiTheme="majorHAnsi" w:cstheme="majorHAnsi"/>
          <w:sz w:val="24"/>
          <w:szCs w:val="24"/>
        </w:rPr>
      </w:pPr>
      <w:r w:rsidRPr="00CC562F">
        <w:rPr>
          <w:rFonts w:asciiTheme="majorHAnsi" w:eastAsia="Times New Roman" w:hAnsiTheme="majorHAnsi" w:cstheme="majorHAnsi"/>
          <w:sz w:val="24"/>
          <w:szCs w:val="24"/>
        </w:rPr>
        <w:t>More information about the EIP on AHA community and FUTURIUM platform:</w:t>
      </w:r>
    </w:p>
    <w:p w14:paraId="06E7D687" w14:textId="77777777" w:rsidR="00270144" w:rsidRPr="00CC562F" w:rsidRDefault="00000000" w:rsidP="00270144">
      <w:pPr>
        <w:spacing w:after="0"/>
        <w:rPr>
          <w:rFonts w:asciiTheme="majorHAnsi" w:eastAsia="Times New Roman" w:hAnsiTheme="majorHAnsi" w:cstheme="majorHAnsi"/>
          <w:sz w:val="24"/>
          <w:szCs w:val="24"/>
        </w:rPr>
      </w:pPr>
      <w:hyperlink r:id="rId16" w:history="1">
        <w:r w:rsidR="00270144" w:rsidRPr="00CC562F">
          <w:rPr>
            <w:rFonts w:asciiTheme="majorHAnsi" w:eastAsia="Times New Roman" w:hAnsiTheme="majorHAnsi" w:cstheme="majorHAnsi"/>
            <w:color w:val="0563C1"/>
            <w:sz w:val="24"/>
            <w:szCs w:val="24"/>
            <w:u w:val="single"/>
          </w:rPr>
          <w:t>https://futurium.ec.europa.eu/en/active-and-healthy-living-digital-world</w:t>
        </w:r>
      </w:hyperlink>
      <w:r w:rsidR="00270144" w:rsidRPr="00CC562F">
        <w:rPr>
          <w:rFonts w:asciiTheme="majorHAnsi" w:eastAsia="Times New Roman" w:hAnsiTheme="majorHAnsi" w:cstheme="majorHAnsi"/>
          <w:sz w:val="24"/>
          <w:szCs w:val="24"/>
        </w:rPr>
        <w:t xml:space="preserve"> </w:t>
      </w:r>
    </w:p>
    <w:p w14:paraId="071DB9B6" w14:textId="77777777" w:rsidR="00270144" w:rsidRPr="00CC562F" w:rsidRDefault="00000000" w:rsidP="00270144">
      <w:pPr>
        <w:spacing w:after="0"/>
        <w:jc w:val="left"/>
        <w:rPr>
          <w:rFonts w:asciiTheme="majorHAnsi" w:eastAsia="Times New Roman" w:hAnsiTheme="majorHAnsi" w:cstheme="majorHAnsi"/>
          <w:sz w:val="24"/>
          <w:szCs w:val="24"/>
        </w:rPr>
      </w:pPr>
      <w:hyperlink r:id="rId17" w:history="1">
        <w:r w:rsidR="00270144" w:rsidRPr="00CC562F">
          <w:rPr>
            <w:rFonts w:asciiTheme="majorHAnsi" w:eastAsia="Times New Roman" w:hAnsiTheme="majorHAnsi" w:cstheme="majorHAnsi"/>
            <w:color w:val="0563C1"/>
            <w:sz w:val="24"/>
            <w:szCs w:val="24"/>
            <w:u w:val="single"/>
          </w:rPr>
          <w:t>https://digital-strategy.ec.europa.eu/en/policies/eip-aha</w:t>
        </w:r>
      </w:hyperlink>
    </w:p>
    <w:p w14:paraId="1A6A253B" w14:textId="77777777" w:rsidR="00270144" w:rsidRPr="00CC562F" w:rsidRDefault="00270144" w:rsidP="00270144">
      <w:pPr>
        <w:spacing w:after="0"/>
        <w:jc w:val="left"/>
        <w:rPr>
          <w:rFonts w:asciiTheme="majorHAnsi" w:eastAsia="Times New Roman" w:hAnsiTheme="majorHAnsi" w:cstheme="majorHAnsi"/>
          <w:sz w:val="24"/>
          <w:szCs w:val="24"/>
        </w:rPr>
      </w:pPr>
    </w:p>
    <w:p w14:paraId="5A9FA5E2" w14:textId="77777777" w:rsidR="00270144" w:rsidRPr="00CC562F" w:rsidRDefault="00270144" w:rsidP="00270144">
      <w:pPr>
        <w:spacing w:after="0"/>
        <w:jc w:val="left"/>
        <w:rPr>
          <w:rFonts w:asciiTheme="majorHAnsi" w:eastAsia="Times New Roman" w:hAnsiTheme="majorHAnsi" w:cstheme="majorHAnsi"/>
          <w:b/>
          <w:bCs/>
        </w:rPr>
      </w:pPr>
      <w:r w:rsidRPr="00CC562F">
        <w:rPr>
          <w:rFonts w:asciiTheme="majorHAnsi" w:eastAsia="Times New Roman" w:hAnsiTheme="majorHAnsi" w:cstheme="majorHAnsi"/>
          <w:b/>
          <w:bCs/>
        </w:rPr>
        <w:t xml:space="preserve">DISCLAIMER OF RESPONSIBILITY: </w:t>
      </w:r>
    </w:p>
    <w:p w14:paraId="39ABBB39" w14:textId="52C3D15E" w:rsidR="00270144" w:rsidRPr="00CC562F" w:rsidRDefault="00270144" w:rsidP="00270144">
      <w:pPr>
        <w:spacing w:after="0"/>
        <w:jc w:val="left"/>
        <w:rPr>
          <w:rFonts w:asciiTheme="majorHAnsi" w:eastAsia="Times New Roman" w:hAnsiTheme="majorHAnsi" w:cstheme="majorHAnsi"/>
        </w:rPr>
      </w:pPr>
      <w:r w:rsidRPr="00CC562F">
        <w:rPr>
          <w:rFonts w:asciiTheme="majorHAnsi" w:eastAsia="Times New Roman" w:hAnsiTheme="majorHAnsi" w:cstheme="majorHAnsi"/>
        </w:rPr>
        <w:t>The European Commission accepts no responsibility for the contents and results of any work carried out under the IN-4-AHA project.</w:t>
      </w:r>
    </w:p>
    <w:p w14:paraId="0C3A57AC" w14:textId="77777777" w:rsidR="00270144" w:rsidRPr="00CC562F" w:rsidRDefault="00270144" w:rsidP="00270144">
      <w:pPr>
        <w:spacing w:after="0"/>
        <w:jc w:val="left"/>
        <w:rPr>
          <w:rFonts w:asciiTheme="majorHAnsi" w:eastAsia="Times New Roman" w:hAnsiTheme="majorHAnsi" w:cstheme="majorHAnsi"/>
          <w:color w:val="000000"/>
          <w:sz w:val="24"/>
          <w:szCs w:val="24"/>
        </w:rPr>
      </w:pPr>
    </w:p>
    <w:p w14:paraId="41E341C8" w14:textId="77777777" w:rsidR="00270144" w:rsidRPr="00DC66C4" w:rsidRDefault="00270144" w:rsidP="00270144">
      <w:pPr>
        <w:spacing w:after="0"/>
        <w:jc w:val="left"/>
        <w:rPr>
          <w:rFonts w:asciiTheme="majorHAnsi" w:eastAsia="Times New Roman" w:hAnsiTheme="majorHAnsi" w:cstheme="majorHAnsi"/>
          <w:b/>
          <w:bCs/>
          <w:color w:val="202124"/>
          <w:sz w:val="24"/>
          <w:szCs w:val="24"/>
          <w:shd w:val="clear" w:color="auto" w:fill="FFFFFF"/>
          <w:lang w:val="fi-FI"/>
        </w:rPr>
      </w:pPr>
      <w:r w:rsidRPr="00DC66C4">
        <w:rPr>
          <w:rFonts w:asciiTheme="majorHAnsi" w:eastAsia="Times New Roman" w:hAnsiTheme="majorHAnsi" w:cstheme="majorHAnsi"/>
          <w:b/>
          <w:bCs/>
          <w:color w:val="202124"/>
          <w:sz w:val="24"/>
          <w:szCs w:val="24"/>
          <w:shd w:val="clear" w:color="auto" w:fill="FFFFFF"/>
          <w:lang w:val="fi-FI"/>
        </w:rPr>
        <w:t>Authors</w:t>
      </w:r>
    </w:p>
    <w:p w14:paraId="465F787D" w14:textId="7D292C6F" w:rsidR="00270144" w:rsidRPr="00DC66C4" w:rsidRDefault="00270144" w:rsidP="00270144">
      <w:pPr>
        <w:spacing w:after="0"/>
        <w:jc w:val="left"/>
        <w:rPr>
          <w:rFonts w:asciiTheme="majorHAnsi" w:eastAsia="Times New Roman" w:hAnsiTheme="majorHAnsi" w:cstheme="majorBidi"/>
          <w:color w:val="000000" w:themeColor="text1"/>
          <w:sz w:val="24"/>
          <w:szCs w:val="24"/>
          <w:lang w:val="fi-FI"/>
        </w:rPr>
      </w:pPr>
      <w:r w:rsidRPr="00DC66C4">
        <w:rPr>
          <w:rFonts w:asciiTheme="majorHAnsi" w:eastAsia="Times New Roman" w:hAnsiTheme="majorHAnsi" w:cstheme="majorBidi"/>
          <w:color w:val="000000" w:themeColor="text1"/>
          <w:sz w:val="24"/>
          <w:szCs w:val="24"/>
          <w:shd w:val="clear" w:color="auto" w:fill="FFFFFF"/>
          <w:lang w:val="fi-FI"/>
        </w:rPr>
        <w:t>Anni Kurmiste, Mariliis Öeren, Kelly Toim</w:t>
      </w:r>
      <w:r w:rsidR="7A46F755" w:rsidRPr="00DC66C4">
        <w:rPr>
          <w:rFonts w:asciiTheme="majorHAnsi" w:eastAsia="Times New Roman" w:hAnsiTheme="majorHAnsi" w:cstheme="majorBidi"/>
          <w:color w:val="000000" w:themeColor="text1"/>
          <w:sz w:val="24"/>
          <w:szCs w:val="24"/>
          <w:shd w:val="clear" w:color="auto" w:fill="FFFFFF"/>
          <w:lang w:val="fi-FI"/>
        </w:rPr>
        <w:t>, Hille Hinsberg</w:t>
      </w:r>
    </w:p>
    <w:p w14:paraId="579E1D4A" w14:textId="77777777" w:rsidR="00270144" w:rsidRPr="00DC66C4" w:rsidRDefault="00270144" w:rsidP="00270144">
      <w:pPr>
        <w:spacing w:after="0"/>
        <w:jc w:val="left"/>
        <w:rPr>
          <w:rFonts w:asciiTheme="majorHAnsi" w:eastAsia="Times New Roman" w:hAnsiTheme="majorHAnsi" w:cstheme="majorHAnsi"/>
          <w:sz w:val="24"/>
          <w:szCs w:val="24"/>
          <w:lang w:val="fi-FI"/>
        </w:rPr>
      </w:pPr>
    </w:p>
    <w:p w14:paraId="67D67D77" w14:textId="77777777" w:rsidR="00270144" w:rsidRPr="00CC562F" w:rsidRDefault="00270144" w:rsidP="00270144">
      <w:pPr>
        <w:spacing w:after="0"/>
        <w:jc w:val="left"/>
        <w:rPr>
          <w:rFonts w:asciiTheme="majorHAnsi" w:eastAsia="Times New Roman" w:hAnsiTheme="majorHAnsi" w:cstheme="majorHAnsi"/>
          <w:color w:val="000000"/>
          <w:sz w:val="24"/>
          <w:szCs w:val="24"/>
        </w:rPr>
      </w:pPr>
      <w:r w:rsidRPr="00CC562F">
        <w:rPr>
          <w:rFonts w:asciiTheme="majorHAnsi" w:eastAsia="Times New Roman" w:hAnsiTheme="majorHAnsi" w:cstheme="majorHAnsi"/>
          <w:b/>
          <w:bCs/>
          <w:color w:val="000000"/>
          <w:sz w:val="24"/>
          <w:szCs w:val="24"/>
          <w:shd w:val="clear" w:color="auto" w:fill="FFFFFF"/>
        </w:rPr>
        <w:t>Revised and contributed by</w:t>
      </w:r>
    </w:p>
    <w:tbl>
      <w:tblPr>
        <w:tblStyle w:val="TableGrid1"/>
        <w:tblW w:w="0" w:type="auto"/>
        <w:tblLook w:val="04A0" w:firstRow="1" w:lastRow="0" w:firstColumn="1" w:lastColumn="0" w:noHBand="0" w:noVBand="1"/>
      </w:tblPr>
      <w:tblGrid>
        <w:gridCol w:w="4247"/>
        <w:gridCol w:w="4247"/>
      </w:tblGrid>
      <w:tr w:rsidR="00270144" w:rsidRPr="00CC562F" w14:paraId="10D8CE5B" w14:textId="77777777" w:rsidTr="003E2C2F">
        <w:tc>
          <w:tcPr>
            <w:tcW w:w="4247" w:type="dxa"/>
          </w:tcPr>
          <w:p w14:paraId="2A98396A" w14:textId="77777777" w:rsidR="00270144" w:rsidRPr="00CC562F" w:rsidRDefault="00270144" w:rsidP="003E2C2F">
            <w:pPr>
              <w:numPr>
                <w:ilvl w:val="1"/>
                <w:numId w:val="0"/>
              </w:numPr>
              <w:rPr>
                <w:rFonts w:asciiTheme="majorHAnsi" w:eastAsia="Times New Roman" w:hAnsiTheme="majorHAnsi" w:cstheme="majorHAnsi"/>
                <w:b/>
                <w:bCs/>
                <w:color w:val="000000"/>
                <w:spacing w:val="15"/>
                <w:sz w:val="24"/>
                <w:szCs w:val="24"/>
              </w:rPr>
            </w:pPr>
            <w:r w:rsidRPr="00CC562F">
              <w:rPr>
                <w:rFonts w:asciiTheme="majorHAnsi" w:eastAsia="Times New Roman" w:hAnsiTheme="majorHAnsi" w:cstheme="majorHAnsi"/>
                <w:b/>
                <w:bCs/>
                <w:color w:val="000000"/>
                <w:spacing w:val="15"/>
                <w:sz w:val="24"/>
                <w:szCs w:val="24"/>
              </w:rPr>
              <w:t>Organisation</w:t>
            </w:r>
          </w:p>
        </w:tc>
        <w:tc>
          <w:tcPr>
            <w:tcW w:w="4247" w:type="dxa"/>
          </w:tcPr>
          <w:p w14:paraId="2CDF62AA" w14:textId="77777777" w:rsidR="00270144" w:rsidRPr="00CC562F" w:rsidRDefault="00270144" w:rsidP="003E2C2F">
            <w:pPr>
              <w:numPr>
                <w:ilvl w:val="1"/>
                <w:numId w:val="0"/>
              </w:numPr>
              <w:rPr>
                <w:rFonts w:asciiTheme="majorHAnsi" w:eastAsia="Times New Roman" w:hAnsiTheme="majorHAnsi" w:cstheme="majorHAnsi"/>
                <w:b/>
                <w:bCs/>
                <w:color w:val="000000"/>
                <w:spacing w:val="15"/>
                <w:sz w:val="24"/>
                <w:szCs w:val="24"/>
              </w:rPr>
            </w:pPr>
            <w:r w:rsidRPr="00CC562F">
              <w:rPr>
                <w:rFonts w:asciiTheme="majorHAnsi" w:eastAsia="Times New Roman" w:hAnsiTheme="majorHAnsi" w:cstheme="majorHAnsi"/>
                <w:b/>
                <w:bCs/>
                <w:color w:val="000000"/>
                <w:spacing w:val="15"/>
                <w:sz w:val="24"/>
                <w:szCs w:val="24"/>
              </w:rPr>
              <w:t>Name</w:t>
            </w:r>
          </w:p>
        </w:tc>
      </w:tr>
      <w:tr w:rsidR="00270144" w:rsidRPr="00CC562F" w14:paraId="45D5C309" w14:textId="77777777" w:rsidTr="003E2C2F">
        <w:tc>
          <w:tcPr>
            <w:tcW w:w="4247" w:type="dxa"/>
          </w:tcPr>
          <w:p w14:paraId="68712E2E" w14:textId="6640D3EB" w:rsidR="00270144" w:rsidRPr="00CC562F" w:rsidRDefault="00EC78D8" w:rsidP="467A8B25">
            <w:pPr>
              <w:rPr>
                <w:rFonts w:asciiTheme="majorHAnsi" w:eastAsia="Times New Roman" w:hAnsiTheme="majorHAnsi" w:cstheme="majorBidi"/>
                <w:color w:val="000000"/>
                <w:spacing w:val="15"/>
                <w:sz w:val="24"/>
                <w:szCs w:val="24"/>
              </w:rPr>
            </w:pPr>
            <w:r>
              <w:rPr>
                <w:rFonts w:asciiTheme="majorHAnsi" w:eastAsia="Times New Roman" w:hAnsiTheme="majorHAnsi" w:cstheme="majorBidi"/>
                <w:color w:val="000000"/>
                <w:spacing w:val="15"/>
                <w:sz w:val="24"/>
                <w:szCs w:val="24"/>
              </w:rPr>
              <w:t>Praxis Centre for Policy Studies</w:t>
            </w:r>
          </w:p>
        </w:tc>
        <w:tc>
          <w:tcPr>
            <w:tcW w:w="4247" w:type="dxa"/>
          </w:tcPr>
          <w:p w14:paraId="59059298" w14:textId="7E7BAB02" w:rsidR="00270144" w:rsidRPr="00CC562F" w:rsidRDefault="00EC78D8" w:rsidP="467A8B25">
            <w:pPr>
              <w:rPr>
                <w:rFonts w:asciiTheme="majorHAnsi" w:eastAsia="Times New Roman" w:hAnsiTheme="majorHAnsi" w:cstheme="majorBidi"/>
                <w:color w:val="000000"/>
                <w:spacing w:val="15"/>
                <w:sz w:val="24"/>
                <w:szCs w:val="24"/>
              </w:rPr>
            </w:pPr>
            <w:r>
              <w:rPr>
                <w:rFonts w:asciiTheme="majorHAnsi" w:eastAsia="Times New Roman" w:hAnsiTheme="majorHAnsi" w:cstheme="majorBidi"/>
                <w:color w:val="000000"/>
                <w:spacing w:val="15"/>
                <w:sz w:val="24"/>
                <w:szCs w:val="24"/>
              </w:rPr>
              <w:t>Maali Käbin</w:t>
            </w:r>
          </w:p>
        </w:tc>
      </w:tr>
    </w:tbl>
    <w:p w14:paraId="34A806BD" w14:textId="77777777" w:rsidR="00270144" w:rsidRPr="00CC562F" w:rsidRDefault="00270144" w:rsidP="00270144">
      <w:pPr>
        <w:spacing w:after="0"/>
        <w:jc w:val="left"/>
        <w:rPr>
          <w:rFonts w:asciiTheme="majorHAnsi" w:eastAsia="Times New Roman" w:hAnsiTheme="majorHAnsi" w:cstheme="majorHAnsi"/>
          <w:color w:val="000000"/>
          <w:sz w:val="24"/>
          <w:szCs w:val="24"/>
        </w:rPr>
      </w:pPr>
    </w:p>
    <w:p w14:paraId="2D174BAA" w14:textId="77777777" w:rsidR="00270144" w:rsidRPr="00CC562F" w:rsidRDefault="00270144" w:rsidP="00270144">
      <w:pPr>
        <w:spacing w:after="0"/>
        <w:jc w:val="left"/>
        <w:rPr>
          <w:rFonts w:asciiTheme="majorHAnsi" w:eastAsia="Times New Roman" w:hAnsiTheme="majorHAnsi" w:cstheme="majorHAnsi"/>
          <w:color w:val="000000"/>
          <w:sz w:val="24"/>
          <w:szCs w:val="24"/>
        </w:rPr>
      </w:pPr>
      <w:r w:rsidRPr="00CC562F">
        <w:rPr>
          <w:rFonts w:asciiTheme="majorHAnsi" w:eastAsia="Times New Roman" w:hAnsiTheme="majorHAnsi" w:cstheme="majorHAnsi"/>
          <w:color w:val="000000"/>
          <w:sz w:val="24"/>
          <w:szCs w:val="24"/>
        </w:rPr>
        <w:t>History of changes</w:t>
      </w:r>
    </w:p>
    <w:tbl>
      <w:tblPr>
        <w:tblStyle w:val="TableGrid1"/>
        <w:tblW w:w="0" w:type="auto"/>
        <w:tblLook w:val="04A0" w:firstRow="1" w:lastRow="0" w:firstColumn="1" w:lastColumn="0" w:noHBand="0" w:noVBand="1"/>
      </w:tblPr>
      <w:tblGrid>
        <w:gridCol w:w="1826"/>
        <w:gridCol w:w="2086"/>
        <w:gridCol w:w="4588"/>
      </w:tblGrid>
      <w:tr w:rsidR="00270144" w:rsidRPr="00CC562F" w14:paraId="456AFE02" w14:textId="77777777" w:rsidTr="003E2C2F">
        <w:tc>
          <w:tcPr>
            <w:tcW w:w="1826" w:type="dxa"/>
          </w:tcPr>
          <w:p w14:paraId="71BE8BC7" w14:textId="77777777" w:rsidR="00270144" w:rsidRPr="00CC562F" w:rsidRDefault="00270144" w:rsidP="003E2C2F">
            <w:pPr>
              <w:numPr>
                <w:ilvl w:val="1"/>
                <w:numId w:val="0"/>
              </w:numPr>
              <w:rPr>
                <w:rFonts w:asciiTheme="majorHAnsi" w:eastAsia="Times New Roman" w:hAnsiTheme="majorHAnsi" w:cstheme="majorHAnsi"/>
                <w:b/>
                <w:bCs/>
                <w:color w:val="000000"/>
                <w:spacing w:val="15"/>
                <w:sz w:val="24"/>
                <w:szCs w:val="24"/>
              </w:rPr>
            </w:pPr>
            <w:r w:rsidRPr="00CC562F">
              <w:rPr>
                <w:rFonts w:asciiTheme="majorHAnsi" w:eastAsia="Times New Roman" w:hAnsiTheme="majorHAnsi" w:cstheme="majorHAnsi"/>
                <w:b/>
                <w:bCs/>
                <w:color w:val="000000"/>
                <w:spacing w:val="15"/>
                <w:sz w:val="24"/>
                <w:szCs w:val="24"/>
              </w:rPr>
              <w:t>Version</w:t>
            </w:r>
          </w:p>
        </w:tc>
        <w:tc>
          <w:tcPr>
            <w:tcW w:w="2086" w:type="dxa"/>
          </w:tcPr>
          <w:p w14:paraId="36053506" w14:textId="77777777" w:rsidR="00270144" w:rsidRPr="00CC562F" w:rsidRDefault="00270144" w:rsidP="003E2C2F">
            <w:pPr>
              <w:numPr>
                <w:ilvl w:val="1"/>
                <w:numId w:val="0"/>
              </w:numPr>
              <w:rPr>
                <w:rFonts w:asciiTheme="majorHAnsi" w:eastAsia="Times New Roman" w:hAnsiTheme="majorHAnsi" w:cstheme="majorHAnsi"/>
                <w:b/>
                <w:bCs/>
                <w:color w:val="000000"/>
                <w:spacing w:val="15"/>
                <w:sz w:val="24"/>
                <w:szCs w:val="24"/>
              </w:rPr>
            </w:pPr>
            <w:r w:rsidRPr="00CC562F">
              <w:rPr>
                <w:rFonts w:asciiTheme="majorHAnsi" w:eastAsia="Times New Roman" w:hAnsiTheme="majorHAnsi" w:cstheme="majorHAnsi"/>
                <w:b/>
                <w:bCs/>
                <w:color w:val="000000"/>
                <w:spacing w:val="15"/>
                <w:sz w:val="24"/>
                <w:szCs w:val="24"/>
              </w:rPr>
              <w:t>Date</w:t>
            </w:r>
          </w:p>
        </w:tc>
        <w:tc>
          <w:tcPr>
            <w:tcW w:w="4588" w:type="dxa"/>
          </w:tcPr>
          <w:p w14:paraId="00CFF808" w14:textId="77777777" w:rsidR="00270144" w:rsidRPr="00CC562F" w:rsidRDefault="00270144" w:rsidP="003E2C2F">
            <w:pPr>
              <w:numPr>
                <w:ilvl w:val="1"/>
                <w:numId w:val="0"/>
              </w:numPr>
              <w:rPr>
                <w:rFonts w:asciiTheme="majorHAnsi" w:eastAsia="Times New Roman" w:hAnsiTheme="majorHAnsi" w:cstheme="majorHAnsi"/>
                <w:b/>
                <w:bCs/>
                <w:color w:val="000000"/>
                <w:spacing w:val="15"/>
                <w:sz w:val="24"/>
                <w:szCs w:val="24"/>
              </w:rPr>
            </w:pPr>
            <w:r w:rsidRPr="00CC562F">
              <w:rPr>
                <w:rFonts w:asciiTheme="majorHAnsi" w:eastAsia="Times New Roman" w:hAnsiTheme="majorHAnsi" w:cstheme="majorHAnsi"/>
                <w:b/>
                <w:bCs/>
                <w:color w:val="000000"/>
                <w:spacing w:val="15"/>
                <w:sz w:val="24"/>
                <w:szCs w:val="24"/>
              </w:rPr>
              <w:t>Modifications</w:t>
            </w:r>
          </w:p>
        </w:tc>
      </w:tr>
      <w:tr w:rsidR="00270144" w:rsidRPr="00CC562F" w14:paraId="4D387F22" w14:textId="77777777" w:rsidTr="003E2C2F">
        <w:tc>
          <w:tcPr>
            <w:tcW w:w="1826" w:type="dxa"/>
          </w:tcPr>
          <w:p w14:paraId="349F67EC" w14:textId="77777777" w:rsidR="00270144" w:rsidRPr="00CC562F" w:rsidRDefault="00270144" w:rsidP="003E2C2F">
            <w:pPr>
              <w:numPr>
                <w:ilvl w:val="1"/>
                <w:numId w:val="0"/>
              </w:numPr>
              <w:rPr>
                <w:rFonts w:asciiTheme="majorHAnsi" w:eastAsia="Times New Roman" w:hAnsiTheme="majorHAnsi" w:cstheme="majorHAnsi"/>
                <w:spacing w:val="15"/>
                <w:sz w:val="24"/>
                <w:szCs w:val="24"/>
              </w:rPr>
            </w:pPr>
            <w:r w:rsidRPr="00CC562F">
              <w:rPr>
                <w:rFonts w:asciiTheme="majorHAnsi" w:eastAsia="Times New Roman" w:hAnsiTheme="majorHAnsi" w:cstheme="majorHAnsi"/>
                <w:spacing w:val="15"/>
                <w:sz w:val="24"/>
                <w:szCs w:val="24"/>
              </w:rPr>
              <w:t>1.0</w:t>
            </w:r>
          </w:p>
        </w:tc>
        <w:tc>
          <w:tcPr>
            <w:tcW w:w="2086" w:type="dxa"/>
          </w:tcPr>
          <w:p w14:paraId="62629BD4" w14:textId="2B28E1E2" w:rsidR="00270144" w:rsidRPr="00CC562F" w:rsidRDefault="00270144" w:rsidP="003E2C2F">
            <w:pPr>
              <w:numPr>
                <w:ilvl w:val="1"/>
                <w:numId w:val="0"/>
              </w:numPr>
              <w:rPr>
                <w:rFonts w:asciiTheme="majorHAnsi" w:eastAsia="Times New Roman" w:hAnsiTheme="majorHAnsi" w:cstheme="majorHAnsi"/>
                <w:color w:val="FF0000"/>
                <w:spacing w:val="15"/>
                <w:sz w:val="24"/>
                <w:szCs w:val="24"/>
              </w:rPr>
            </w:pPr>
            <w:r w:rsidRPr="00CC562F">
              <w:rPr>
                <w:rFonts w:asciiTheme="majorHAnsi" w:eastAsia="Times New Roman" w:hAnsiTheme="majorHAnsi" w:cstheme="majorHAnsi"/>
                <w:spacing w:val="15"/>
                <w:sz w:val="24"/>
                <w:szCs w:val="24"/>
              </w:rPr>
              <w:t>2</w:t>
            </w:r>
            <w:r w:rsidR="00024A61">
              <w:rPr>
                <w:rFonts w:asciiTheme="majorHAnsi" w:eastAsia="Times New Roman" w:hAnsiTheme="majorHAnsi" w:cstheme="majorHAnsi"/>
                <w:spacing w:val="15"/>
                <w:sz w:val="24"/>
                <w:szCs w:val="24"/>
              </w:rPr>
              <w:t>8</w:t>
            </w:r>
            <w:r w:rsidRPr="00CC562F">
              <w:rPr>
                <w:rFonts w:asciiTheme="majorHAnsi" w:eastAsia="Times New Roman" w:hAnsiTheme="majorHAnsi" w:cstheme="majorHAnsi"/>
                <w:spacing w:val="15"/>
                <w:sz w:val="24"/>
                <w:szCs w:val="24"/>
              </w:rPr>
              <w:t>.0</w:t>
            </w:r>
            <w:r w:rsidR="00024A61">
              <w:rPr>
                <w:rFonts w:asciiTheme="majorHAnsi" w:eastAsia="Times New Roman" w:hAnsiTheme="majorHAnsi" w:cstheme="majorHAnsi"/>
                <w:spacing w:val="15"/>
                <w:sz w:val="24"/>
                <w:szCs w:val="24"/>
              </w:rPr>
              <w:t>9</w:t>
            </w:r>
            <w:r w:rsidRPr="00CC562F">
              <w:rPr>
                <w:rFonts w:asciiTheme="majorHAnsi" w:eastAsia="Times New Roman" w:hAnsiTheme="majorHAnsi" w:cstheme="majorHAnsi"/>
                <w:spacing w:val="15"/>
                <w:sz w:val="24"/>
                <w:szCs w:val="24"/>
              </w:rPr>
              <w:t>.2022</w:t>
            </w:r>
          </w:p>
        </w:tc>
        <w:tc>
          <w:tcPr>
            <w:tcW w:w="4588" w:type="dxa"/>
          </w:tcPr>
          <w:p w14:paraId="7C00FEB6" w14:textId="77777777" w:rsidR="00270144" w:rsidRPr="00CC562F" w:rsidRDefault="00270144" w:rsidP="003E2C2F">
            <w:pPr>
              <w:numPr>
                <w:ilvl w:val="1"/>
                <w:numId w:val="0"/>
              </w:numPr>
              <w:rPr>
                <w:rFonts w:asciiTheme="majorHAnsi" w:eastAsia="Times New Roman" w:hAnsiTheme="majorHAnsi" w:cstheme="majorHAnsi"/>
                <w:color w:val="FF0000"/>
                <w:spacing w:val="15"/>
                <w:sz w:val="24"/>
                <w:szCs w:val="24"/>
              </w:rPr>
            </w:pPr>
            <w:r w:rsidRPr="00CC562F">
              <w:rPr>
                <w:rFonts w:asciiTheme="majorHAnsi" w:eastAsia="Times New Roman" w:hAnsiTheme="majorHAnsi" w:cstheme="majorHAnsi"/>
                <w:spacing w:val="15"/>
                <w:sz w:val="24"/>
                <w:szCs w:val="24"/>
              </w:rPr>
              <w:t>Initial version</w:t>
            </w:r>
          </w:p>
        </w:tc>
      </w:tr>
      <w:tr w:rsidR="00270144" w:rsidRPr="00CC562F" w14:paraId="43EC1AE7" w14:textId="77777777" w:rsidTr="003E2C2F">
        <w:tc>
          <w:tcPr>
            <w:tcW w:w="1826" w:type="dxa"/>
          </w:tcPr>
          <w:p w14:paraId="0B720E4D" w14:textId="77777777" w:rsidR="00270144" w:rsidRPr="00CC562F" w:rsidRDefault="00270144" w:rsidP="003E2C2F">
            <w:pPr>
              <w:numPr>
                <w:ilvl w:val="1"/>
                <w:numId w:val="0"/>
              </w:numPr>
              <w:rPr>
                <w:rFonts w:asciiTheme="majorHAnsi" w:eastAsia="Times New Roman" w:hAnsiTheme="majorHAnsi" w:cstheme="majorHAnsi"/>
                <w:color w:val="FF0000"/>
                <w:spacing w:val="15"/>
                <w:sz w:val="24"/>
                <w:szCs w:val="24"/>
              </w:rPr>
            </w:pPr>
          </w:p>
        </w:tc>
        <w:tc>
          <w:tcPr>
            <w:tcW w:w="2086" w:type="dxa"/>
          </w:tcPr>
          <w:p w14:paraId="319B565F" w14:textId="77777777" w:rsidR="00270144" w:rsidRPr="00CC562F" w:rsidRDefault="00270144" w:rsidP="003E2C2F">
            <w:pPr>
              <w:numPr>
                <w:ilvl w:val="1"/>
                <w:numId w:val="0"/>
              </w:numPr>
              <w:rPr>
                <w:rFonts w:asciiTheme="majorHAnsi" w:eastAsia="Times New Roman" w:hAnsiTheme="majorHAnsi" w:cstheme="majorHAnsi"/>
                <w:color w:val="FF0000"/>
                <w:spacing w:val="15"/>
                <w:sz w:val="24"/>
                <w:szCs w:val="24"/>
              </w:rPr>
            </w:pPr>
          </w:p>
        </w:tc>
        <w:tc>
          <w:tcPr>
            <w:tcW w:w="4588" w:type="dxa"/>
          </w:tcPr>
          <w:p w14:paraId="2F4D4F68" w14:textId="77777777" w:rsidR="00270144" w:rsidRPr="00CC562F" w:rsidRDefault="00270144" w:rsidP="003E2C2F">
            <w:pPr>
              <w:numPr>
                <w:ilvl w:val="1"/>
                <w:numId w:val="0"/>
              </w:numPr>
              <w:rPr>
                <w:rFonts w:asciiTheme="majorHAnsi" w:eastAsia="Times New Roman" w:hAnsiTheme="majorHAnsi" w:cstheme="majorHAnsi"/>
                <w:color w:val="FF0000"/>
                <w:spacing w:val="15"/>
                <w:sz w:val="24"/>
                <w:szCs w:val="24"/>
              </w:rPr>
            </w:pPr>
          </w:p>
        </w:tc>
      </w:tr>
      <w:tr w:rsidR="00270144" w:rsidRPr="00CC562F" w14:paraId="76B3E47F" w14:textId="77777777" w:rsidTr="003E2C2F">
        <w:tc>
          <w:tcPr>
            <w:tcW w:w="1826" w:type="dxa"/>
          </w:tcPr>
          <w:p w14:paraId="53D0ECC1" w14:textId="77777777" w:rsidR="00270144" w:rsidRPr="00CC562F" w:rsidRDefault="00270144" w:rsidP="003E2C2F">
            <w:pPr>
              <w:numPr>
                <w:ilvl w:val="1"/>
                <w:numId w:val="0"/>
              </w:numPr>
              <w:rPr>
                <w:rFonts w:asciiTheme="majorHAnsi" w:eastAsia="Times New Roman" w:hAnsiTheme="majorHAnsi" w:cstheme="majorHAnsi"/>
                <w:color w:val="FF0000"/>
                <w:spacing w:val="15"/>
                <w:sz w:val="24"/>
                <w:szCs w:val="24"/>
              </w:rPr>
            </w:pPr>
          </w:p>
        </w:tc>
        <w:tc>
          <w:tcPr>
            <w:tcW w:w="2086" w:type="dxa"/>
          </w:tcPr>
          <w:p w14:paraId="111783FB" w14:textId="77777777" w:rsidR="00270144" w:rsidRPr="00CC562F" w:rsidRDefault="00270144" w:rsidP="003E2C2F">
            <w:pPr>
              <w:numPr>
                <w:ilvl w:val="1"/>
                <w:numId w:val="0"/>
              </w:numPr>
              <w:rPr>
                <w:rFonts w:asciiTheme="majorHAnsi" w:eastAsia="Times New Roman" w:hAnsiTheme="majorHAnsi" w:cstheme="majorHAnsi"/>
                <w:color w:val="FF0000"/>
                <w:spacing w:val="15"/>
                <w:sz w:val="24"/>
                <w:szCs w:val="24"/>
              </w:rPr>
            </w:pPr>
          </w:p>
        </w:tc>
        <w:tc>
          <w:tcPr>
            <w:tcW w:w="4588" w:type="dxa"/>
          </w:tcPr>
          <w:p w14:paraId="4E2EDBD2" w14:textId="77777777" w:rsidR="00270144" w:rsidRPr="00CC562F" w:rsidRDefault="00270144" w:rsidP="003E2C2F">
            <w:pPr>
              <w:numPr>
                <w:ilvl w:val="1"/>
                <w:numId w:val="0"/>
              </w:numPr>
              <w:rPr>
                <w:rFonts w:asciiTheme="majorHAnsi" w:eastAsia="Times New Roman" w:hAnsiTheme="majorHAnsi" w:cstheme="majorHAnsi"/>
                <w:color w:val="FF0000"/>
                <w:spacing w:val="15"/>
                <w:sz w:val="24"/>
                <w:szCs w:val="24"/>
              </w:rPr>
            </w:pPr>
          </w:p>
        </w:tc>
      </w:tr>
    </w:tbl>
    <w:p w14:paraId="6E51DAD7" w14:textId="77777777" w:rsidR="00270144" w:rsidRPr="00CC562F" w:rsidRDefault="00270144" w:rsidP="00270144">
      <w:pPr>
        <w:rPr>
          <w:rFonts w:asciiTheme="majorHAnsi" w:eastAsia="Times New Roman" w:hAnsiTheme="majorHAnsi" w:cstheme="majorHAnsi"/>
          <w:bCs/>
          <w:color w:val="000000"/>
          <w:spacing w:val="15"/>
          <w:sz w:val="24"/>
          <w:szCs w:val="24"/>
        </w:rPr>
      </w:pPr>
      <w:r w:rsidRPr="00CC562F">
        <w:rPr>
          <w:rFonts w:asciiTheme="majorHAnsi" w:eastAsia="Times New Roman" w:hAnsiTheme="majorHAnsi" w:cstheme="majorHAnsi"/>
          <w:bCs/>
          <w:color w:val="000000"/>
          <w:spacing w:val="15"/>
          <w:sz w:val="24"/>
          <w:szCs w:val="24"/>
        </w:rPr>
        <w:br w:type="page"/>
      </w:r>
    </w:p>
    <w:p w14:paraId="554549F0" w14:textId="77777777" w:rsidR="00270144" w:rsidRPr="00CC562F" w:rsidRDefault="00270144" w:rsidP="00270144">
      <w:pPr>
        <w:keepNext/>
        <w:keepLines/>
        <w:pBdr>
          <w:top w:val="nil"/>
          <w:left w:val="nil"/>
          <w:bottom w:val="nil"/>
          <w:right w:val="nil"/>
          <w:between w:val="nil"/>
        </w:pBdr>
        <w:spacing w:before="240" w:after="0" w:line="360" w:lineRule="auto"/>
        <w:rPr>
          <w:b/>
          <w:color w:val="0069B4"/>
          <w:sz w:val="40"/>
          <w:szCs w:val="40"/>
        </w:rPr>
      </w:pPr>
      <w:r w:rsidRPr="00CC562F">
        <w:rPr>
          <w:b/>
          <w:color w:val="0069B4"/>
          <w:sz w:val="40"/>
          <w:szCs w:val="40"/>
        </w:rPr>
        <w:lastRenderedPageBreak/>
        <w:t>Table of Contents</w:t>
      </w:r>
    </w:p>
    <w:sdt>
      <w:sdtPr>
        <w:rPr>
          <w:rFonts w:eastAsia="Calibri" w:cs="Calibri"/>
          <w:noProof/>
        </w:rPr>
        <w:id w:val="-447926480"/>
        <w:docPartObj>
          <w:docPartGallery w:val="Table of Contents"/>
          <w:docPartUnique/>
        </w:docPartObj>
      </w:sdtPr>
      <w:sdtEndPr>
        <w:rPr>
          <w:rFonts w:eastAsiaTheme="minorEastAsia" w:cs="Times New Roman"/>
        </w:rPr>
      </w:sdtEndPr>
      <w:sdtContent>
        <w:p w14:paraId="2AE15B05" w14:textId="391A0B8F" w:rsidR="000E082F" w:rsidRPr="000E082F" w:rsidRDefault="00270144">
          <w:pPr>
            <w:pStyle w:val="TOC1"/>
            <w:rPr>
              <w:rFonts w:asciiTheme="minorHAnsi" w:hAnsiTheme="minorHAnsi" w:cstheme="minorBidi"/>
              <w:noProof/>
              <w:lang w:val="et-EE" w:eastAsia="et-EE"/>
            </w:rPr>
          </w:pPr>
          <w:r w:rsidRPr="000E082F">
            <w:fldChar w:fldCharType="begin"/>
          </w:r>
          <w:r w:rsidRPr="000E082F">
            <w:instrText xml:space="preserve"> TOC \h \u \z </w:instrText>
          </w:r>
          <w:r w:rsidRPr="000E082F">
            <w:fldChar w:fldCharType="separate"/>
          </w:r>
          <w:hyperlink w:anchor="_Toc115254638" w:history="1">
            <w:r w:rsidR="000E082F" w:rsidRPr="000E082F">
              <w:rPr>
                <w:rStyle w:val="Hyperlink"/>
                <w:rFonts w:ascii="Calibri Light" w:eastAsia="Calibri Light" w:hAnsi="Calibri Light" w:cs="Calibri Light"/>
                <w:noProof/>
              </w:rPr>
              <w:t>Abbreviations</w:t>
            </w:r>
            <w:r w:rsidR="000E082F" w:rsidRPr="000E082F">
              <w:rPr>
                <w:noProof/>
                <w:webHidden/>
              </w:rPr>
              <w:tab/>
            </w:r>
            <w:r w:rsidR="000E082F" w:rsidRPr="000E082F">
              <w:rPr>
                <w:noProof/>
                <w:webHidden/>
              </w:rPr>
              <w:fldChar w:fldCharType="begin"/>
            </w:r>
            <w:r w:rsidR="000E082F" w:rsidRPr="000E082F">
              <w:rPr>
                <w:noProof/>
                <w:webHidden/>
              </w:rPr>
              <w:instrText xml:space="preserve"> PAGEREF _Toc115254638 \h </w:instrText>
            </w:r>
            <w:r w:rsidR="000E082F" w:rsidRPr="000E082F">
              <w:rPr>
                <w:noProof/>
                <w:webHidden/>
              </w:rPr>
            </w:r>
            <w:r w:rsidR="000E082F" w:rsidRPr="000E082F">
              <w:rPr>
                <w:noProof/>
                <w:webHidden/>
              </w:rPr>
              <w:fldChar w:fldCharType="separate"/>
            </w:r>
            <w:r w:rsidR="000E082F" w:rsidRPr="000E082F">
              <w:rPr>
                <w:noProof/>
                <w:webHidden/>
              </w:rPr>
              <w:t>4</w:t>
            </w:r>
            <w:r w:rsidR="000E082F" w:rsidRPr="000E082F">
              <w:rPr>
                <w:noProof/>
                <w:webHidden/>
              </w:rPr>
              <w:fldChar w:fldCharType="end"/>
            </w:r>
          </w:hyperlink>
        </w:p>
        <w:p w14:paraId="226D8A76" w14:textId="5440F96B" w:rsidR="000E082F" w:rsidRPr="000E082F" w:rsidRDefault="00000000">
          <w:pPr>
            <w:pStyle w:val="TOC1"/>
            <w:rPr>
              <w:rFonts w:asciiTheme="minorHAnsi" w:hAnsiTheme="minorHAnsi" w:cstheme="minorBidi"/>
              <w:noProof/>
              <w:lang w:val="et-EE" w:eastAsia="et-EE"/>
            </w:rPr>
          </w:pPr>
          <w:hyperlink w:anchor="_Toc115254639" w:history="1">
            <w:r w:rsidR="000E082F" w:rsidRPr="000E082F">
              <w:rPr>
                <w:rStyle w:val="Hyperlink"/>
                <w:rFonts w:ascii="Calibri Light" w:eastAsia="Calibri Light" w:hAnsi="Calibri Light" w:cs="Calibri Light"/>
                <w:noProof/>
              </w:rPr>
              <w:t>Executive Summary</w:t>
            </w:r>
            <w:r w:rsidR="000E082F" w:rsidRPr="000E082F">
              <w:rPr>
                <w:noProof/>
                <w:webHidden/>
              </w:rPr>
              <w:tab/>
            </w:r>
            <w:r w:rsidR="000E082F" w:rsidRPr="000E082F">
              <w:rPr>
                <w:noProof/>
                <w:webHidden/>
              </w:rPr>
              <w:fldChar w:fldCharType="begin"/>
            </w:r>
            <w:r w:rsidR="000E082F" w:rsidRPr="000E082F">
              <w:rPr>
                <w:noProof/>
                <w:webHidden/>
              </w:rPr>
              <w:instrText xml:space="preserve"> PAGEREF _Toc115254639 \h </w:instrText>
            </w:r>
            <w:r w:rsidR="000E082F" w:rsidRPr="000E082F">
              <w:rPr>
                <w:noProof/>
                <w:webHidden/>
              </w:rPr>
            </w:r>
            <w:r w:rsidR="000E082F" w:rsidRPr="000E082F">
              <w:rPr>
                <w:noProof/>
                <w:webHidden/>
              </w:rPr>
              <w:fldChar w:fldCharType="separate"/>
            </w:r>
            <w:r w:rsidR="000E082F" w:rsidRPr="000E082F">
              <w:rPr>
                <w:noProof/>
                <w:webHidden/>
              </w:rPr>
              <w:t>4</w:t>
            </w:r>
            <w:r w:rsidR="000E082F" w:rsidRPr="000E082F">
              <w:rPr>
                <w:noProof/>
                <w:webHidden/>
              </w:rPr>
              <w:fldChar w:fldCharType="end"/>
            </w:r>
          </w:hyperlink>
        </w:p>
        <w:p w14:paraId="5F659AD2" w14:textId="25B4079F" w:rsidR="000E082F" w:rsidRPr="000E082F" w:rsidRDefault="00000000">
          <w:pPr>
            <w:pStyle w:val="TOC1"/>
            <w:rPr>
              <w:rFonts w:asciiTheme="minorHAnsi" w:hAnsiTheme="minorHAnsi" w:cstheme="minorBidi"/>
              <w:noProof/>
              <w:lang w:val="et-EE" w:eastAsia="et-EE"/>
            </w:rPr>
          </w:pPr>
          <w:hyperlink w:anchor="_Toc115254640" w:history="1">
            <w:r w:rsidR="000E082F" w:rsidRPr="000E082F">
              <w:rPr>
                <w:rStyle w:val="Hyperlink"/>
                <w:rFonts w:ascii="Calibri Light" w:eastAsia="Calibri Light" w:hAnsi="Calibri Light" w:cs="Calibri Light"/>
                <w:noProof/>
              </w:rPr>
              <w:t>Introduction</w:t>
            </w:r>
            <w:r w:rsidR="000E082F" w:rsidRPr="000E082F">
              <w:rPr>
                <w:noProof/>
                <w:webHidden/>
              </w:rPr>
              <w:tab/>
            </w:r>
            <w:r w:rsidR="000E082F" w:rsidRPr="000E082F">
              <w:rPr>
                <w:noProof/>
                <w:webHidden/>
              </w:rPr>
              <w:fldChar w:fldCharType="begin"/>
            </w:r>
            <w:r w:rsidR="000E082F" w:rsidRPr="000E082F">
              <w:rPr>
                <w:noProof/>
                <w:webHidden/>
              </w:rPr>
              <w:instrText xml:space="preserve"> PAGEREF _Toc115254640 \h </w:instrText>
            </w:r>
            <w:r w:rsidR="000E082F" w:rsidRPr="000E082F">
              <w:rPr>
                <w:noProof/>
                <w:webHidden/>
              </w:rPr>
            </w:r>
            <w:r w:rsidR="000E082F" w:rsidRPr="000E082F">
              <w:rPr>
                <w:noProof/>
                <w:webHidden/>
              </w:rPr>
              <w:fldChar w:fldCharType="separate"/>
            </w:r>
            <w:r w:rsidR="000E082F" w:rsidRPr="000E082F">
              <w:rPr>
                <w:noProof/>
                <w:webHidden/>
              </w:rPr>
              <w:t>4</w:t>
            </w:r>
            <w:r w:rsidR="000E082F" w:rsidRPr="000E082F">
              <w:rPr>
                <w:noProof/>
                <w:webHidden/>
              </w:rPr>
              <w:fldChar w:fldCharType="end"/>
            </w:r>
          </w:hyperlink>
        </w:p>
        <w:p w14:paraId="57F14ED7" w14:textId="19137DFF" w:rsidR="000E082F" w:rsidRPr="000E082F" w:rsidRDefault="00000000">
          <w:pPr>
            <w:pStyle w:val="TOC1"/>
            <w:rPr>
              <w:rFonts w:asciiTheme="minorHAnsi" w:hAnsiTheme="minorHAnsi" w:cstheme="minorBidi"/>
              <w:noProof/>
              <w:lang w:val="et-EE" w:eastAsia="et-EE"/>
            </w:rPr>
          </w:pPr>
          <w:hyperlink w:anchor="_Toc115254641" w:history="1">
            <w:r w:rsidR="000E082F" w:rsidRPr="000E082F">
              <w:rPr>
                <w:rStyle w:val="Hyperlink"/>
                <w:rFonts w:ascii="Calibri Light" w:eastAsia="Calibri Light" w:hAnsi="Calibri Light" w:cs="Calibri Light"/>
                <w:noProof/>
              </w:rPr>
              <w:t>Impact evaluation</w:t>
            </w:r>
            <w:r w:rsidR="000E082F" w:rsidRPr="000E082F">
              <w:rPr>
                <w:noProof/>
                <w:webHidden/>
              </w:rPr>
              <w:tab/>
            </w:r>
            <w:r w:rsidR="000E082F" w:rsidRPr="000E082F">
              <w:rPr>
                <w:noProof/>
                <w:webHidden/>
              </w:rPr>
              <w:fldChar w:fldCharType="begin"/>
            </w:r>
            <w:r w:rsidR="000E082F" w:rsidRPr="000E082F">
              <w:rPr>
                <w:noProof/>
                <w:webHidden/>
              </w:rPr>
              <w:instrText xml:space="preserve"> PAGEREF _Toc115254641 \h </w:instrText>
            </w:r>
            <w:r w:rsidR="000E082F" w:rsidRPr="000E082F">
              <w:rPr>
                <w:noProof/>
                <w:webHidden/>
              </w:rPr>
            </w:r>
            <w:r w:rsidR="000E082F" w:rsidRPr="000E082F">
              <w:rPr>
                <w:noProof/>
                <w:webHidden/>
              </w:rPr>
              <w:fldChar w:fldCharType="separate"/>
            </w:r>
            <w:r w:rsidR="000E082F" w:rsidRPr="000E082F">
              <w:rPr>
                <w:noProof/>
                <w:webHidden/>
              </w:rPr>
              <w:t>4</w:t>
            </w:r>
            <w:r w:rsidR="000E082F" w:rsidRPr="000E082F">
              <w:rPr>
                <w:noProof/>
                <w:webHidden/>
              </w:rPr>
              <w:fldChar w:fldCharType="end"/>
            </w:r>
          </w:hyperlink>
        </w:p>
        <w:p w14:paraId="5F6A852A" w14:textId="239BD9D8" w:rsidR="000E082F" w:rsidRPr="000E082F" w:rsidRDefault="00000000">
          <w:pPr>
            <w:pStyle w:val="TOC1"/>
            <w:rPr>
              <w:rFonts w:asciiTheme="minorHAnsi" w:hAnsiTheme="minorHAnsi" w:cstheme="minorBidi"/>
              <w:noProof/>
              <w:lang w:val="et-EE" w:eastAsia="et-EE"/>
            </w:rPr>
          </w:pPr>
          <w:hyperlink w:anchor="_Toc115254642" w:history="1">
            <w:r w:rsidR="000E082F" w:rsidRPr="000E082F">
              <w:rPr>
                <w:rStyle w:val="Hyperlink"/>
                <w:rFonts w:ascii="Calibri Light" w:eastAsia="Calibri Light" w:hAnsi="Calibri Light" w:cs="Calibri Light"/>
                <w:noProof/>
              </w:rPr>
              <w:t>Tools</w:t>
            </w:r>
            <w:r w:rsidR="000E082F" w:rsidRPr="000E082F">
              <w:rPr>
                <w:noProof/>
                <w:webHidden/>
              </w:rPr>
              <w:tab/>
            </w:r>
            <w:r w:rsidR="000E082F" w:rsidRPr="000E082F">
              <w:rPr>
                <w:noProof/>
                <w:webHidden/>
              </w:rPr>
              <w:fldChar w:fldCharType="begin"/>
            </w:r>
            <w:r w:rsidR="000E082F" w:rsidRPr="000E082F">
              <w:rPr>
                <w:noProof/>
                <w:webHidden/>
              </w:rPr>
              <w:instrText xml:space="preserve"> PAGEREF _Toc115254642 \h </w:instrText>
            </w:r>
            <w:r w:rsidR="000E082F" w:rsidRPr="000E082F">
              <w:rPr>
                <w:noProof/>
                <w:webHidden/>
              </w:rPr>
            </w:r>
            <w:r w:rsidR="000E082F" w:rsidRPr="000E082F">
              <w:rPr>
                <w:noProof/>
                <w:webHidden/>
              </w:rPr>
              <w:fldChar w:fldCharType="separate"/>
            </w:r>
            <w:r w:rsidR="000E082F" w:rsidRPr="000E082F">
              <w:rPr>
                <w:noProof/>
                <w:webHidden/>
              </w:rPr>
              <w:t>8</w:t>
            </w:r>
            <w:r w:rsidR="000E082F" w:rsidRPr="000E082F">
              <w:rPr>
                <w:noProof/>
                <w:webHidden/>
              </w:rPr>
              <w:fldChar w:fldCharType="end"/>
            </w:r>
          </w:hyperlink>
        </w:p>
        <w:p w14:paraId="14838E27" w14:textId="14DBE0A9" w:rsidR="000E082F" w:rsidRPr="000E082F" w:rsidRDefault="00000000">
          <w:pPr>
            <w:pStyle w:val="TOC2"/>
            <w:rPr>
              <w:rFonts w:asciiTheme="minorHAnsi" w:hAnsiTheme="minorHAnsi" w:cstheme="minorBidi"/>
              <w:lang w:val="et-EE" w:eastAsia="et-EE"/>
            </w:rPr>
          </w:pPr>
          <w:hyperlink w:anchor="_Toc115254643" w:history="1">
            <w:r w:rsidR="000E082F" w:rsidRPr="000E082F">
              <w:rPr>
                <w:rStyle w:val="Hyperlink"/>
              </w:rPr>
              <w:t>MAST</w:t>
            </w:r>
            <w:r w:rsidR="000E082F" w:rsidRPr="000E082F">
              <w:rPr>
                <w:webHidden/>
              </w:rPr>
              <w:tab/>
            </w:r>
            <w:r w:rsidR="000E082F" w:rsidRPr="000E082F">
              <w:rPr>
                <w:webHidden/>
              </w:rPr>
              <w:fldChar w:fldCharType="begin"/>
            </w:r>
            <w:r w:rsidR="000E082F" w:rsidRPr="000E082F">
              <w:rPr>
                <w:webHidden/>
              </w:rPr>
              <w:instrText xml:space="preserve"> PAGEREF _Toc115254643 \h </w:instrText>
            </w:r>
            <w:r w:rsidR="000E082F" w:rsidRPr="000E082F">
              <w:rPr>
                <w:webHidden/>
              </w:rPr>
            </w:r>
            <w:r w:rsidR="000E082F" w:rsidRPr="000E082F">
              <w:rPr>
                <w:webHidden/>
              </w:rPr>
              <w:fldChar w:fldCharType="separate"/>
            </w:r>
            <w:r w:rsidR="000E082F" w:rsidRPr="000E082F">
              <w:rPr>
                <w:webHidden/>
              </w:rPr>
              <w:t>8</w:t>
            </w:r>
            <w:r w:rsidR="000E082F" w:rsidRPr="000E082F">
              <w:rPr>
                <w:webHidden/>
              </w:rPr>
              <w:fldChar w:fldCharType="end"/>
            </w:r>
          </w:hyperlink>
        </w:p>
        <w:p w14:paraId="15F1253E" w14:textId="58E8E49D" w:rsidR="000E082F" w:rsidRPr="000E082F" w:rsidRDefault="00000000">
          <w:pPr>
            <w:pStyle w:val="TOC2"/>
            <w:rPr>
              <w:rFonts w:asciiTheme="minorHAnsi" w:hAnsiTheme="minorHAnsi" w:cstheme="minorBidi"/>
              <w:lang w:val="et-EE" w:eastAsia="et-EE"/>
            </w:rPr>
          </w:pPr>
          <w:hyperlink w:anchor="_Toc115254644" w:history="1">
            <w:r w:rsidR="000E082F" w:rsidRPr="000E082F">
              <w:rPr>
                <w:rStyle w:val="Hyperlink"/>
              </w:rPr>
              <w:t>NASSS</w:t>
            </w:r>
            <w:r w:rsidR="000E082F" w:rsidRPr="000E082F">
              <w:rPr>
                <w:webHidden/>
              </w:rPr>
              <w:tab/>
            </w:r>
            <w:r w:rsidR="000E082F" w:rsidRPr="000E082F">
              <w:rPr>
                <w:webHidden/>
              </w:rPr>
              <w:fldChar w:fldCharType="begin"/>
            </w:r>
            <w:r w:rsidR="000E082F" w:rsidRPr="000E082F">
              <w:rPr>
                <w:webHidden/>
              </w:rPr>
              <w:instrText xml:space="preserve"> PAGEREF _Toc115254644 \h </w:instrText>
            </w:r>
            <w:r w:rsidR="000E082F" w:rsidRPr="000E082F">
              <w:rPr>
                <w:webHidden/>
              </w:rPr>
            </w:r>
            <w:r w:rsidR="000E082F" w:rsidRPr="000E082F">
              <w:rPr>
                <w:webHidden/>
              </w:rPr>
              <w:fldChar w:fldCharType="separate"/>
            </w:r>
            <w:r w:rsidR="000E082F" w:rsidRPr="000E082F">
              <w:rPr>
                <w:webHidden/>
              </w:rPr>
              <w:t>8</w:t>
            </w:r>
            <w:r w:rsidR="000E082F" w:rsidRPr="000E082F">
              <w:rPr>
                <w:webHidden/>
              </w:rPr>
              <w:fldChar w:fldCharType="end"/>
            </w:r>
          </w:hyperlink>
        </w:p>
        <w:p w14:paraId="5F2E8267" w14:textId="0566D34E" w:rsidR="000E082F" w:rsidRPr="000E082F" w:rsidRDefault="00000000">
          <w:pPr>
            <w:pStyle w:val="TOC2"/>
            <w:rPr>
              <w:rFonts w:asciiTheme="minorHAnsi" w:hAnsiTheme="minorHAnsi" w:cstheme="minorBidi"/>
              <w:lang w:val="et-EE" w:eastAsia="et-EE"/>
            </w:rPr>
          </w:pPr>
          <w:hyperlink w:anchor="_Toc115254645" w:history="1">
            <w:r w:rsidR="000E082F" w:rsidRPr="000E082F">
              <w:rPr>
                <w:rStyle w:val="Hyperlink"/>
              </w:rPr>
              <w:t>MAFEIP</w:t>
            </w:r>
            <w:r w:rsidR="000E082F" w:rsidRPr="000E082F">
              <w:rPr>
                <w:webHidden/>
              </w:rPr>
              <w:tab/>
            </w:r>
            <w:r w:rsidR="000E082F" w:rsidRPr="000E082F">
              <w:rPr>
                <w:webHidden/>
              </w:rPr>
              <w:fldChar w:fldCharType="begin"/>
            </w:r>
            <w:r w:rsidR="000E082F" w:rsidRPr="000E082F">
              <w:rPr>
                <w:webHidden/>
              </w:rPr>
              <w:instrText xml:space="preserve"> PAGEREF _Toc115254645 \h </w:instrText>
            </w:r>
            <w:r w:rsidR="000E082F" w:rsidRPr="000E082F">
              <w:rPr>
                <w:webHidden/>
              </w:rPr>
            </w:r>
            <w:r w:rsidR="000E082F" w:rsidRPr="000E082F">
              <w:rPr>
                <w:webHidden/>
              </w:rPr>
              <w:fldChar w:fldCharType="separate"/>
            </w:r>
            <w:r w:rsidR="000E082F" w:rsidRPr="000E082F">
              <w:rPr>
                <w:webHidden/>
              </w:rPr>
              <w:t>9</w:t>
            </w:r>
            <w:r w:rsidR="000E082F" w:rsidRPr="000E082F">
              <w:rPr>
                <w:webHidden/>
              </w:rPr>
              <w:fldChar w:fldCharType="end"/>
            </w:r>
          </w:hyperlink>
        </w:p>
        <w:p w14:paraId="164DA32E" w14:textId="1B14FBA3" w:rsidR="000E082F" w:rsidRPr="000E082F" w:rsidRDefault="00000000">
          <w:pPr>
            <w:pStyle w:val="TOC2"/>
            <w:rPr>
              <w:rFonts w:asciiTheme="minorHAnsi" w:hAnsiTheme="minorHAnsi" w:cstheme="minorBidi"/>
              <w:lang w:val="et-EE" w:eastAsia="et-EE"/>
            </w:rPr>
          </w:pPr>
          <w:hyperlink w:anchor="_Toc115254646" w:history="1">
            <w:r w:rsidR="000E082F" w:rsidRPr="000E082F">
              <w:rPr>
                <w:rStyle w:val="Hyperlink"/>
              </w:rPr>
              <w:t>Rainbow Framework</w:t>
            </w:r>
            <w:r w:rsidR="000E082F" w:rsidRPr="000E082F">
              <w:rPr>
                <w:webHidden/>
              </w:rPr>
              <w:tab/>
            </w:r>
            <w:r w:rsidR="000E082F" w:rsidRPr="000E082F">
              <w:rPr>
                <w:webHidden/>
              </w:rPr>
              <w:fldChar w:fldCharType="begin"/>
            </w:r>
            <w:r w:rsidR="000E082F" w:rsidRPr="000E082F">
              <w:rPr>
                <w:webHidden/>
              </w:rPr>
              <w:instrText xml:space="preserve"> PAGEREF _Toc115254646 \h </w:instrText>
            </w:r>
            <w:r w:rsidR="000E082F" w:rsidRPr="000E082F">
              <w:rPr>
                <w:webHidden/>
              </w:rPr>
            </w:r>
            <w:r w:rsidR="000E082F" w:rsidRPr="000E082F">
              <w:rPr>
                <w:webHidden/>
              </w:rPr>
              <w:fldChar w:fldCharType="separate"/>
            </w:r>
            <w:r w:rsidR="000E082F" w:rsidRPr="000E082F">
              <w:rPr>
                <w:webHidden/>
              </w:rPr>
              <w:t>9</w:t>
            </w:r>
            <w:r w:rsidR="000E082F" w:rsidRPr="000E082F">
              <w:rPr>
                <w:webHidden/>
              </w:rPr>
              <w:fldChar w:fldCharType="end"/>
            </w:r>
          </w:hyperlink>
        </w:p>
        <w:p w14:paraId="3B79D58E" w14:textId="76030ABD" w:rsidR="000E082F" w:rsidRPr="000E082F" w:rsidRDefault="00000000">
          <w:pPr>
            <w:pStyle w:val="TOC2"/>
            <w:rPr>
              <w:rFonts w:asciiTheme="minorHAnsi" w:hAnsiTheme="minorHAnsi" w:cstheme="minorBidi"/>
              <w:lang w:val="et-EE" w:eastAsia="et-EE"/>
            </w:rPr>
          </w:pPr>
          <w:hyperlink w:anchor="_Toc115254647" w:history="1">
            <w:r w:rsidR="000E082F" w:rsidRPr="000E082F">
              <w:rPr>
                <w:rStyle w:val="Hyperlink"/>
              </w:rPr>
              <w:t>MAPS toolkit</w:t>
            </w:r>
            <w:r w:rsidR="000E082F" w:rsidRPr="000E082F">
              <w:rPr>
                <w:webHidden/>
              </w:rPr>
              <w:tab/>
            </w:r>
            <w:r w:rsidR="000E082F" w:rsidRPr="000E082F">
              <w:rPr>
                <w:webHidden/>
              </w:rPr>
              <w:fldChar w:fldCharType="begin"/>
            </w:r>
            <w:r w:rsidR="000E082F" w:rsidRPr="000E082F">
              <w:rPr>
                <w:webHidden/>
              </w:rPr>
              <w:instrText xml:space="preserve"> PAGEREF _Toc115254647 \h </w:instrText>
            </w:r>
            <w:r w:rsidR="000E082F" w:rsidRPr="000E082F">
              <w:rPr>
                <w:webHidden/>
              </w:rPr>
            </w:r>
            <w:r w:rsidR="000E082F" w:rsidRPr="000E082F">
              <w:rPr>
                <w:webHidden/>
              </w:rPr>
              <w:fldChar w:fldCharType="separate"/>
            </w:r>
            <w:r w:rsidR="000E082F" w:rsidRPr="000E082F">
              <w:rPr>
                <w:webHidden/>
              </w:rPr>
              <w:t>10</w:t>
            </w:r>
            <w:r w:rsidR="000E082F" w:rsidRPr="000E082F">
              <w:rPr>
                <w:webHidden/>
              </w:rPr>
              <w:fldChar w:fldCharType="end"/>
            </w:r>
          </w:hyperlink>
        </w:p>
        <w:p w14:paraId="4C028B1E" w14:textId="49963928" w:rsidR="000E082F" w:rsidRPr="000E082F" w:rsidRDefault="00000000">
          <w:pPr>
            <w:pStyle w:val="TOC2"/>
            <w:rPr>
              <w:rFonts w:asciiTheme="minorHAnsi" w:hAnsiTheme="minorHAnsi" w:cstheme="minorBidi"/>
              <w:lang w:val="et-EE" w:eastAsia="et-EE"/>
            </w:rPr>
          </w:pPr>
          <w:hyperlink w:anchor="_Toc115254648" w:history="1">
            <w:r w:rsidR="000E082F" w:rsidRPr="000E082F">
              <w:rPr>
                <w:rStyle w:val="Hyperlink"/>
              </w:rPr>
              <w:t>IN-4-AHA person-centredness tool</w:t>
            </w:r>
            <w:r w:rsidR="000E082F" w:rsidRPr="000E082F">
              <w:rPr>
                <w:webHidden/>
              </w:rPr>
              <w:tab/>
            </w:r>
            <w:r w:rsidR="000E082F" w:rsidRPr="000E082F">
              <w:rPr>
                <w:webHidden/>
              </w:rPr>
              <w:fldChar w:fldCharType="begin"/>
            </w:r>
            <w:r w:rsidR="000E082F" w:rsidRPr="000E082F">
              <w:rPr>
                <w:webHidden/>
              </w:rPr>
              <w:instrText xml:space="preserve"> PAGEREF _Toc115254648 \h </w:instrText>
            </w:r>
            <w:r w:rsidR="000E082F" w:rsidRPr="000E082F">
              <w:rPr>
                <w:webHidden/>
              </w:rPr>
            </w:r>
            <w:r w:rsidR="000E082F" w:rsidRPr="000E082F">
              <w:rPr>
                <w:webHidden/>
              </w:rPr>
              <w:fldChar w:fldCharType="separate"/>
            </w:r>
            <w:r w:rsidR="000E082F" w:rsidRPr="000E082F">
              <w:rPr>
                <w:webHidden/>
              </w:rPr>
              <w:t>10</w:t>
            </w:r>
            <w:r w:rsidR="000E082F" w:rsidRPr="000E082F">
              <w:rPr>
                <w:webHidden/>
              </w:rPr>
              <w:fldChar w:fldCharType="end"/>
            </w:r>
          </w:hyperlink>
        </w:p>
        <w:p w14:paraId="189FD245" w14:textId="1B478D93" w:rsidR="000E082F" w:rsidRPr="000E082F" w:rsidRDefault="00000000">
          <w:pPr>
            <w:pStyle w:val="TOC1"/>
            <w:rPr>
              <w:rFonts w:asciiTheme="minorHAnsi" w:hAnsiTheme="minorHAnsi" w:cstheme="minorBidi"/>
              <w:noProof/>
              <w:lang w:val="et-EE" w:eastAsia="et-EE"/>
            </w:rPr>
          </w:pPr>
          <w:hyperlink w:anchor="_Toc115254649" w:history="1">
            <w:r w:rsidR="000E082F" w:rsidRPr="000E082F">
              <w:rPr>
                <w:rStyle w:val="Hyperlink"/>
                <w:rFonts w:ascii="Calibri Light" w:eastAsia="Calibri Light" w:hAnsi="Calibri Light" w:cs="Calibri Light"/>
                <w:noProof/>
              </w:rPr>
              <w:t>Data management</w:t>
            </w:r>
            <w:r w:rsidR="000E082F" w:rsidRPr="000E082F">
              <w:rPr>
                <w:noProof/>
                <w:webHidden/>
              </w:rPr>
              <w:tab/>
            </w:r>
            <w:r w:rsidR="000E082F" w:rsidRPr="000E082F">
              <w:rPr>
                <w:noProof/>
                <w:webHidden/>
              </w:rPr>
              <w:fldChar w:fldCharType="begin"/>
            </w:r>
            <w:r w:rsidR="000E082F" w:rsidRPr="000E082F">
              <w:rPr>
                <w:noProof/>
                <w:webHidden/>
              </w:rPr>
              <w:instrText xml:space="preserve"> PAGEREF _Toc115254649 \h </w:instrText>
            </w:r>
            <w:r w:rsidR="000E082F" w:rsidRPr="000E082F">
              <w:rPr>
                <w:noProof/>
                <w:webHidden/>
              </w:rPr>
            </w:r>
            <w:r w:rsidR="000E082F" w:rsidRPr="000E082F">
              <w:rPr>
                <w:noProof/>
                <w:webHidden/>
              </w:rPr>
              <w:fldChar w:fldCharType="separate"/>
            </w:r>
            <w:r w:rsidR="000E082F" w:rsidRPr="000E082F">
              <w:rPr>
                <w:noProof/>
                <w:webHidden/>
              </w:rPr>
              <w:t>11</w:t>
            </w:r>
            <w:r w:rsidR="000E082F" w:rsidRPr="000E082F">
              <w:rPr>
                <w:noProof/>
                <w:webHidden/>
              </w:rPr>
              <w:fldChar w:fldCharType="end"/>
            </w:r>
          </w:hyperlink>
        </w:p>
        <w:p w14:paraId="465268C6" w14:textId="2FF98C13" w:rsidR="000E082F" w:rsidRPr="000E082F" w:rsidRDefault="00000000">
          <w:pPr>
            <w:pStyle w:val="TOC2"/>
            <w:rPr>
              <w:rFonts w:asciiTheme="minorHAnsi" w:hAnsiTheme="minorHAnsi" w:cstheme="minorBidi"/>
              <w:lang w:val="et-EE" w:eastAsia="et-EE"/>
            </w:rPr>
          </w:pPr>
          <w:hyperlink w:anchor="_Toc115254650" w:history="1">
            <w:r w:rsidR="000E082F" w:rsidRPr="000E082F">
              <w:rPr>
                <w:rStyle w:val="Hyperlink"/>
              </w:rPr>
              <w:t>PRINCIPLES to guide data management</w:t>
            </w:r>
            <w:r w:rsidR="000E082F" w:rsidRPr="000E082F">
              <w:rPr>
                <w:webHidden/>
              </w:rPr>
              <w:tab/>
            </w:r>
            <w:r w:rsidR="000E082F" w:rsidRPr="000E082F">
              <w:rPr>
                <w:webHidden/>
              </w:rPr>
              <w:fldChar w:fldCharType="begin"/>
            </w:r>
            <w:r w:rsidR="000E082F" w:rsidRPr="000E082F">
              <w:rPr>
                <w:webHidden/>
              </w:rPr>
              <w:instrText xml:space="preserve"> PAGEREF _Toc115254650 \h </w:instrText>
            </w:r>
            <w:r w:rsidR="000E082F" w:rsidRPr="000E082F">
              <w:rPr>
                <w:webHidden/>
              </w:rPr>
            </w:r>
            <w:r w:rsidR="000E082F" w:rsidRPr="000E082F">
              <w:rPr>
                <w:webHidden/>
              </w:rPr>
              <w:fldChar w:fldCharType="separate"/>
            </w:r>
            <w:r w:rsidR="000E082F" w:rsidRPr="000E082F">
              <w:rPr>
                <w:webHidden/>
              </w:rPr>
              <w:t>11</w:t>
            </w:r>
            <w:r w:rsidR="000E082F" w:rsidRPr="000E082F">
              <w:rPr>
                <w:webHidden/>
              </w:rPr>
              <w:fldChar w:fldCharType="end"/>
            </w:r>
          </w:hyperlink>
        </w:p>
        <w:p w14:paraId="628A4740" w14:textId="509FCEB0" w:rsidR="000E082F" w:rsidRPr="000E082F" w:rsidRDefault="00000000">
          <w:pPr>
            <w:pStyle w:val="TOC2"/>
            <w:rPr>
              <w:rFonts w:asciiTheme="minorHAnsi" w:hAnsiTheme="minorHAnsi" w:cstheme="minorBidi"/>
              <w:lang w:val="et-EE" w:eastAsia="et-EE"/>
            </w:rPr>
          </w:pPr>
          <w:hyperlink w:anchor="_Toc115254651" w:history="1">
            <w:r w:rsidR="000E082F" w:rsidRPr="000E082F">
              <w:rPr>
                <w:rStyle w:val="Hyperlink"/>
              </w:rPr>
              <w:t>Checklist for data protection compliance</w:t>
            </w:r>
            <w:r w:rsidR="000E082F" w:rsidRPr="000E082F">
              <w:rPr>
                <w:webHidden/>
              </w:rPr>
              <w:tab/>
            </w:r>
            <w:r w:rsidR="000E082F" w:rsidRPr="000E082F">
              <w:rPr>
                <w:webHidden/>
              </w:rPr>
              <w:fldChar w:fldCharType="begin"/>
            </w:r>
            <w:r w:rsidR="000E082F" w:rsidRPr="000E082F">
              <w:rPr>
                <w:webHidden/>
              </w:rPr>
              <w:instrText xml:space="preserve"> PAGEREF _Toc115254651 \h </w:instrText>
            </w:r>
            <w:r w:rsidR="000E082F" w:rsidRPr="000E082F">
              <w:rPr>
                <w:webHidden/>
              </w:rPr>
            </w:r>
            <w:r w:rsidR="000E082F" w:rsidRPr="000E082F">
              <w:rPr>
                <w:webHidden/>
              </w:rPr>
              <w:fldChar w:fldCharType="separate"/>
            </w:r>
            <w:r w:rsidR="000E082F" w:rsidRPr="000E082F">
              <w:rPr>
                <w:webHidden/>
              </w:rPr>
              <w:t>12</w:t>
            </w:r>
            <w:r w:rsidR="000E082F" w:rsidRPr="000E082F">
              <w:rPr>
                <w:webHidden/>
              </w:rPr>
              <w:fldChar w:fldCharType="end"/>
            </w:r>
          </w:hyperlink>
        </w:p>
        <w:p w14:paraId="6DDC3B7D" w14:textId="3AF0A31F" w:rsidR="000E082F" w:rsidRPr="000E082F" w:rsidRDefault="00000000">
          <w:pPr>
            <w:pStyle w:val="TOC2"/>
            <w:rPr>
              <w:rFonts w:asciiTheme="minorHAnsi" w:hAnsiTheme="minorHAnsi" w:cstheme="minorBidi"/>
              <w:lang w:val="et-EE" w:eastAsia="et-EE"/>
            </w:rPr>
          </w:pPr>
          <w:hyperlink w:anchor="_Toc115254652" w:history="1">
            <w:r w:rsidR="000E082F" w:rsidRPr="000E082F">
              <w:rPr>
                <w:rStyle w:val="Hyperlink"/>
              </w:rPr>
              <w:t>DPIA / data protection impact assessment</w:t>
            </w:r>
            <w:r w:rsidR="000E082F" w:rsidRPr="000E082F">
              <w:rPr>
                <w:webHidden/>
              </w:rPr>
              <w:tab/>
            </w:r>
            <w:r w:rsidR="000E082F" w:rsidRPr="000E082F">
              <w:rPr>
                <w:webHidden/>
              </w:rPr>
              <w:fldChar w:fldCharType="begin"/>
            </w:r>
            <w:r w:rsidR="000E082F" w:rsidRPr="000E082F">
              <w:rPr>
                <w:webHidden/>
              </w:rPr>
              <w:instrText xml:space="preserve"> PAGEREF _Toc115254652 \h </w:instrText>
            </w:r>
            <w:r w:rsidR="000E082F" w:rsidRPr="000E082F">
              <w:rPr>
                <w:webHidden/>
              </w:rPr>
            </w:r>
            <w:r w:rsidR="000E082F" w:rsidRPr="000E082F">
              <w:rPr>
                <w:webHidden/>
              </w:rPr>
              <w:fldChar w:fldCharType="separate"/>
            </w:r>
            <w:r w:rsidR="000E082F" w:rsidRPr="000E082F">
              <w:rPr>
                <w:webHidden/>
              </w:rPr>
              <w:t>13</w:t>
            </w:r>
            <w:r w:rsidR="000E082F" w:rsidRPr="000E082F">
              <w:rPr>
                <w:webHidden/>
              </w:rPr>
              <w:fldChar w:fldCharType="end"/>
            </w:r>
          </w:hyperlink>
        </w:p>
        <w:p w14:paraId="34E31110" w14:textId="78C3D99C" w:rsidR="000E082F" w:rsidRPr="000E082F" w:rsidRDefault="00000000">
          <w:pPr>
            <w:pStyle w:val="TOC1"/>
            <w:rPr>
              <w:rFonts w:asciiTheme="minorHAnsi" w:hAnsiTheme="minorHAnsi" w:cstheme="minorBidi"/>
              <w:noProof/>
              <w:lang w:val="et-EE" w:eastAsia="et-EE"/>
            </w:rPr>
          </w:pPr>
          <w:hyperlink w:anchor="_Toc115254653" w:history="1">
            <w:r w:rsidR="000E082F" w:rsidRPr="000E082F">
              <w:rPr>
                <w:rStyle w:val="Hyperlink"/>
                <w:rFonts w:ascii="Calibri Light" w:eastAsia="Calibri Light" w:hAnsi="Calibri Light" w:cs="Calibri Light"/>
                <w:noProof/>
              </w:rPr>
              <w:t>Data analysis</w:t>
            </w:r>
            <w:r w:rsidR="000E082F" w:rsidRPr="000E082F">
              <w:rPr>
                <w:noProof/>
                <w:webHidden/>
              </w:rPr>
              <w:tab/>
            </w:r>
            <w:r w:rsidR="000E082F" w:rsidRPr="000E082F">
              <w:rPr>
                <w:noProof/>
                <w:webHidden/>
              </w:rPr>
              <w:fldChar w:fldCharType="begin"/>
            </w:r>
            <w:r w:rsidR="000E082F" w:rsidRPr="000E082F">
              <w:rPr>
                <w:noProof/>
                <w:webHidden/>
              </w:rPr>
              <w:instrText xml:space="preserve"> PAGEREF _Toc115254653 \h </w:instrText>
            </w:r>
            <w:r w:rsidR="000E082F" w:rsidRPr="000E082F">
              <w:rPr>
                <w:noProof/>
                <w:webHidden/>
              </w:rPr>
            </w:r>
            <w:r w:rsidR="000E082F" w:rsidRPr="000E082F">
              <w:rPr>
                <w:noProof/>
                <w:webHidden/>
              </w:rPr>
              <w:fldChar w:fldCharType="separate"/>
            </w:r>
            <w:r w:rsidR="000E082F" w:rsidRPr="000E082F">
              <w:rPr>
                <w:noProof/>
                <w:webHidden/>
              </w:rPr>
              <w:t>14</w:t>
            </w:r>
            <w:r w:rsidR="000E082F" w:rsidRPr="000E082F">
              <w:rPr>
                <w:noProof/>
                <w:webHidden/>
              </w:rPr>
              <w:fldChar w:fldCharType="end"/>
            </w:r>
          </w:hyperlink>
        </w:p>
        <w:p w14:paraId="061266F6" w14:textId="2CADD3B3" w:rsidR="000E082F" w:rsidRPr="000E082F" w:rsidRDefault="00000000">
          <w:pPr>
            <w:pStyle w:val="TOC2"/>
            <w:rPr>
              <w:rFonts w:asciiTheme="minorHAnsi" w:hAnsiTheme="minorHAnsi" w:cstheme="minorBidi"/>
              <w:lang w:val="et-EE" w:eastAsia="et-EE"/>
            </w:rPr>
          </w:pPr>
          <w:hyperlink w:anchor="_Toc115254654" w:history="1">
            <w:r w:rsidR="000E082F" w:rsidRPr="000E082F">
              <w:rPr>
                <w:rStyle w:val="Hyperlink"/>
              </w:rPr>
              <w:t>Qualitative data analysis</w:t>
            </w:r>
            <w:r w:rsidR="000E082F" w:rsidRPr="000E082F">
              <w:rPr>
                <w:webHidden/>
              </w:rPr>
              <w:tab/>
            </w:r>
            <w:r w:rsidR="000E082F" w:rsidRPr="000E082F">
              <w:rPr>
                <w:webHidden/>
              </w:rPr>
              <w:fldChar w:fldCharType="begin"/>
            </w:r>
            <w:r w:rsidR="000E082F" w:rsidRPr="000E082F">
              <w:rPr>
                <w:webHidden/>
              </w:rPr>
              <w:instrText xml:space="preserve"> PAGEREF _Toc115254654 \h </w:instrText>
            </w:r>
            <w:r w:rsidR="000E082F" w:rsidRPr="000E082F">
              <w:rPr>
                <w:webHidden/>
              </w:rPr>
            </w:r>
            <w:r w:rsidR="000E082F" w:rsidRPr="000E082F">
              <w:rPr>
                <w:webHidden/>
              </w:rPr>
              <w:fldChar w:fldCharType="separate"/>
            </w:r>
            <w:r w:rsidR="000E082F" w:rsidRPr="000E082F">
              <w:rPr>
                <w:webHidden/>
              </w:rPr>
              <w:t>14</w:t>
            </w:r>
            <w:r w:rsidR="000E082F" w:rsidRPr="000E082F">
              <w:rPr>
                <w:webHidden/>
              </w:rPr>
              <w:fldChar w:fldCharType="end"/>
            </w:r>
          </w:hyperlink>
        </w:p>
        <w:p w14:paraId="0B049E2C" w14:textId="6E2EC274" w:rsidR="000E082F" w:rsidRPr="000E082F" w:rsidRDefault="00000000">
          <w:pPr>
            <w:pStyle w:val="TOC2"/>
            <w:rPr>
              <w:rFonts w:asciiTheme="minorHAnsi" w:hAnsiTheme="minorHAnsi" w:cstheme="minorBidi"/>
              <w:lang w:val="et-EE" w:eastAsia="et-EE"/>
            </w:rPr>
          </w:pPr>
          <w:hyperlink w:anchor="_Toc115254655" w:history="1">
            <w:r w:rsidR="000E082F" w:rsidRPr="000E082F">
              <w:rPr>
                <w:rStyle w:val="Hyperlink"/>
              </w:rPr>
              <w:t>Quantitative data analysis</w:t>
            </w:r>
            <w:r w:rsidR="000E082F" w:rsidRPr="000E082F">
              <w:rPr>
                <w:webHidden/>
              </w:rPr>
              <w:tab/>
            </w:r>
            <w:r w:rsidR="000E082F" w:rsidRPr="000E082F">
              <w:rPr>
                <w:webHidden/>
              </w:rPr>
              <w:fldChar w:fldCharType="begin"/>
            </w:r>
            <w:r w:rsidR="000E082F" w:rsidRPr="000E082F">
              <w:rPr>
                <w:webHidden/>
              </w:rPr>
              <w:instrText xml:space="preserve"> PAGEREF _Toc115254655 \h </w:instrText>
            </w:r>
            <w:r w:rsidR="000E082F" w:rsidRPr="000E082F">
              <w:rPr>
                <w:webHidden/>
              </w:rPr>
            </w:r>
            <w:r w:rsidR="000E082F" w:rsidRPr="000E082F">
              <w:rPr>
                <w:webHidden/>
              </w:rPr>
              <w:fldChar w:fldCharType="separate"/>
            </w:r>
            <w:r w:rsidR="000E082F" w:rsidRPr="000E082F">
              <w:rPr>
                <w:webHidden/>
              </w:rPr>
              <w:t>14</w:t>
            </w:r>
            <w:r w:rsidR="000E082F" w:rsidRPr="000E082F">
              <w:rPr>
                <w:webHidden/>
              </w:rPr>
              <w:fldChar w:fldCharType="end"/>
            </w:r>
          </w:hyperlink>
        </w:p>
        <w:p w14:paraId="4B34B74E" w14:textId="6D53444D" w:rsidR="000E082F" w:rsidRPr="000E082F" w:rsidRDefault="00000000">
          <w:pPr>
            <w:pStyle w:val="TOC1"/>
            <w:rPr>
              <w:rFonts w:asciiTheme="minorHAnsi" w:hAnsiTheme="minorHAnsi" w:cstheme="minorBidi"/>
              <w:noProof/>
              <w:lang w:val="et-EE" w:eastAsia="et-EE"/>
            </w:rPr>
          </w:pPr>
          <w:hyperlink w:anchor="_Toc115254656" w:history="1">
            <w:r w:rsidR="000E082F" w:rsidRPr="000E082F">
              <w:rPr>
                <w:rStyle w:val="Hyperlink"/>
                <w:rFonts w:ascii="Calibri Light" w:eastAsia="Calibri Light" w:hAnsi="Calibri Light" w:cs="Calibri Light"/>
                <w:noProof/>
              </w:rPr>
              <w:t>Monitoring</w:t>
            </w:r>
            <w:r w:rsidR="000E082F" w:rsidRPr="000E082F">
              <w:rPr>
                <w:noProof/>
                <w:webHidden/>
              </w:rPr>
              <w:tab/>
            </w:r>
            <w:r w:rsidR="000E082F" w:rsidRPr="000E082F">
              <w:rPr>
                <w:noProof/>
                <w:webHidden/>
              </w:rPr>
              <w:fldChar w:fldCharType="begin"/>
            </w:r>
            <w:r w:rsidR="000E082F" w:rsidRPr="000E082F">
              <w:rPr>
                <w:noProof/>
                <w:webHidden/>
              </w:rPr>
              <w:instrText xml:space="preserve"> PAGEREF _Toc115254656 \h </w:instrText>
            </w:r>
            <w:r w:rsidR="000E082F" w:rsidRPr="000E082F">
              <w:rPr>
                <w:noProof/>
                <w:webHidden/>
              </w:rPr>
            </w:r>
            <w:r w:rsidR="000E082F" w:rsidRPr="000E082F">
              <w:rPr>
                <w:noProof/>
                <w:webHidden/>
              </w:rPr>
              <w:fldChar w:fldCharType="separate"/>
            </w:r>
            <w:r w:rsidR="000E082F" w:rsidRPr="000E082F">
              <w:rPr>
                <w:noProof/>
                <w:webHidden/>
              </w:rPr>
              <w:t>15</w:t>
            </w:r>
            <w:r w:rsidR="000E082F" w:rsidRPr="000E082F">
              <w:rPr>
                <w:noProof/>
                <w:webHidden/>
              </w:rPr>
              <w:fldChar w:fldCharType="end"/>
            </w:r>
          </w:hyperlink>
        </w:p>
        <w:p w14:paraId="40690374" w14:textId="756AFA06" w:rsidR="000E082F" w:rsidRPr="000E082F" w:rsidRDefault="00000000">
          <w:pPr>
            <w:pStyle w:val="TOC1"/>
            <w:rPr>
              <w:rFonts w:asciiTheme="minorHAnsi" w:hAnsiTheme="minorHAnsi" w:cstheme="minorBidi"/>
              <w:noProof/>
              <w:lang w:val="et-EE" w:eastAsia="et-EE"/>
            </w:rPr>
          </w:pPr>
          <w:hyperlink w:anchor="_Toc115254657" w:history="1">
            <w:r w:rsidR="000E082F" w:rsidRPr="000E082F">
              <w:rPr>
                <w:rStyle w:val="Hyperlink"/>
                <w:rFonts w:ascii="Calibri Light" w:eastAsia="Calibri Light" w:hAnsi="Calibri Light" w:cs="Calibri Light"/>
                <w:noProof/>
              </w:rPr>
              <w:t>Case studies</w:t>
            </w:r>
            <w:r w:rsidR="000E082F" w:rsidRPr="000E082F">
              <w:rPr>
                <w:noProof/>
                <w:webHidden/>
              </w:rPr>
              <w:tab/>
            </w:r>
            <w:r w:rsidR="000E082F" w:rsidRPr="000E082F">
              <w:rPr>
                <w:noProof/>
                <w:webHidden/>
              </w:rPr>
              <w:fldChar w:fldCharType="begin"/>
            </w:r>
            <w:r w:rsidR="000E082F" w:rsidRPr="000E082F">
              <w:rPr>
                <w:noProof/>
                <w:webHidden/>
              </w:rPr>
              <w:instrText xml:space="preserve"> PAGEREF _Toc115254657 \h </w:instrText>
            </w:r>
            <w:r w:rsidR="000E082F" w:rsidRPr="000E082F">
              <w:rPr>
                <w:noProof/>
                <w:webHidden/>
              </w:rPr>
            </w:r>
            <w:r w:rsidR="000E082F" w:rsidRPr="000E082F">
              <w:rPr>
                <w:noProof/>
                <w:webHidden/>
              </w:rPr>
              <w:fldChar w:fldCharType="separate"/>
            </w:r>
            <w:r w:rsidR="000E082F" w:rsidRPr="000E082F">
              <w:rPr>
                <w:noProof/>
                <w:webHidden/>
              </w:rPr>
              <w:t>15</w:t>
            </w:r>
            <w:r w:rsidR="000E082F" w:rsidRPr="000E082F">
              <w:rPr>
                <w:noProof/>
                <w:webHidden/>
              </w:rPr>
              <w:fldChar w:fldCharType="end"/>
            </w:r>
          </w:hyperlink>
        </w:p>
        <w:p w14:paraId="17B643FF" w14:textId="331D684A" w:rsidR="000E082F" w:rsidRPr="000E082F" w:rsidRDefault="00000000">
          <w:pPr>
            <w:pStyle w:val="TOC4"/>
            <w:tabs>
              <w:tab w:val="right" w:leader="dot" w:pos="9062"/>
            </w:tabs>
            <w:rPr>
              <w:rFonts w:asciiTheme="minorHAnsi" w:eastAsiaTheme="minorEastAsia" w:hAnsiTheme="minorHAnsi" w:cstheme="minorBidi"/>
              <w:noProof/>
              <w:lang w:val="et-EE" w:eastAsia="et-EE"/>
            </w:rPr>
          </w:pPr>
          <w:hyperlink w:anchor="_Toc115254658" w:history="1">
            <w:r w:rsidR="000E082F" w:rsidRPr="000E082F">
              <w:rPr>
                <w:rStyle w:val="Hyperlink"/>
                <w:noProof/>
              </w:rPr>
              <w:t>Using MAFEIP</w:t>
            </w:r>
            <w:r w:rsidR="000E082F" w:rsidRPr="000E082F">
              <w:rPr>
                <w:noProof/>
                <w:webHidden/>
              </w:rPr>
              <w:tab/>
            </w:r>
            <w:r w:rsidR="000E082F" w:rsidRPr="000E082F">
              <w:rPr>
                <w:noProof/>
                <w:webHidden/>
              </w:rPr>
              <w:fldChar w:fldCharType="begin"/>
            </w:r>
            <w:r w:rsidR="000E082F" w:rsidRPr="000E082F">
              <w:rPr>
                <w:noProof/>
                <w:webHidden/>
              </w:rPr>
              <w:instrText xml:space="preserve"> PAGEREF _Toc115254658 \h </w:instrText>
            </w:r>
            <w:r w:rsidR="000E082F" w:rsidRPr="000E082F">
              <w:rPr>
                <w:noProof/>
                <w:webHidden/>
              </w:rPr>
            </w:r>
            <w:r w:rsidR="000E082F" w:rsidRPr="000E082F">
              <w:rPr>
                <w:noProof/>
                <w:webHidden/>
              </w:rPr>
              <w:fldChar w:fldCharType="separate"/>
            </w:r>
            <w:r w:rsidR="000E082F" w:rsidRPr="000E082F">
              <w:rPr>
                <w:noProof/>
                <w:webHidden/>
              </w:rPr>
              <w:t>15</w:t>
            </w:r>
            <w:r w:rsidR="000E082F" w:rsidRPr="000E082F">
              <w:rPr>
                <w:noProof/>
                <w:webHidden/>
              </w:rPr>
              <w:fldChar w:fldCharType="end"/>
            </w:r>
          </w:hyperlink>
        </w:p>
        <w:p w14:paraId="465B52B8" w14:textId="30224BB5" w:rsidR="000E082F" w:rsidRPr="000E082F" w:rsidRDefault="00000000">
          <w:pPr>
            <w:pStyle w:val="TOC4"/>
            <w:tabs>
              <w:tab w:val="right" w:leader="dot" w:pos="9062"/>
            </w:tabs>
            <w:rPr>
              <w:rFonts w:asciiTheme="minorHAnsi" w:eastAsiaTheme="minorEastAsia" w:hAnsiTheme="minorHAnsi" w:cstheme="minorBidi"/>
              <w:noProof/>
              <w:lang w:val="et-EE" w:eastAsia="et-EE"/>
            </w:rPr>
          </w:pPr>
          <w:hyperlink w:anchor="_Toc115254659" w:history="1">
            <w:r w:rsidR="000E082F" w:rsidRPr="000E082F">
              <w:rPr>
                <w:rStyle w:val="Hyperlink"/>
                <w:noProof/>
              </w:rPr>
              <w:t>Using NASSS</w:t>
            </w:r>
            <w:r w:rsidR="000E082F" w:rsidRPr="000E082F">
              <w:rPr>
                <w:noProof/>
                <w:webHidden/>
              </w:rPr>
              <w:tab/>
            </w:r>
            <w:r w:rsidR="000E082F" w:rsidRPr="000E082F">
              <w:rPr>
                <w:noProof/>
                <w:webHidden/>
              </w:rPr>
              <w:fldChar w:fldCharType="begin"/>
            </w:r>
            <w:r w:rsidR="000E082F" w:rsidRPr="000E082F">
              <w:rPr>
                <w:noProof/>
                <w:webHidden/>
              </w:rPr>
              <w:instrText xml:space="preserve"> PAGEREF _Toc115254659 \h </w:instrText>
            </w:r>
            <w:r w:rsidR="000E082F" w:rsidRPr="000E082F">
              <w:rPr>
                <w:noProof/>
                <w:webHidden/>
              </w:rPr>
            </w:r>
            <w:r w:rsidR="000E082F" w:rsidRPr="000E082F">
              <w:rPr>
                <w:noProof/>
                <w:webHidden/>
              </w:rPr>
              <w:fldChar w:fldCharType="separate"/>
            </w:r>
            <w:r w:rsidR="000E082F" w:rsidRPr="000E082F">
              <w:rPr>
                <w:noProof/>
                <w:webHidden/>
              </w:rPr>
              <w:t>15</w:t>
            </w:r>
            <w:r w:rsidR="000E082F" w:rsidRPr="000E082F">
              <w:rPr>
                <w:noProof/>
                <w:webHidden/>
              </w:rPr>
              <w:fldChar w:fldCharType="end"/>
            </w:r>
          </w:hyperlink>
        </w:p>
        <w:p w14:paraId="388148D1" w14:textId="4D731F7E" w:rsidR="000E082F" w:rsidRPr="000E082F" w:rsidRDefault="00000000">
          <w:pPr>
            <w:pStyle w:val="TOC1"/>
            <w:rPr>
              <w:rFonts w:asciiTheme="minorHAnsi" w:hAnsiTheme="minorHAnsi" w:cstheme="minorBidi"/>
              <w:noProof/>
              <w:lang w:val="et-EE" w:eastAsia="et-EE"/>
            </w:rPr>
          </w:pPr>
          <w:hyperlink w:anchor="_Toc115254660" w:history="1">
            <w:r w:rsidR="000E082F" w:rsidRPr="000E082F">
              <w:rPr>
                <w:rStyle w:val="Hyperlink"/>
                <w:noProof/>
              </w:rPr>
              <w:t>Sources</w:t>
            </w:r>
            <w:r w:rsidR="000E082F" w:rsidRPr="000E082F">
              <w:rPr>
                <w:noProof/>
                <w:webHidden/>
              </w:rPr>
              <w:tab/>
            </w:r>
            <w:r w:rsidR="000E082F" w:rsidRPr="000E082F">
              <w:rPr>
                <w:noProof/>
                <w:webHidden/>
              </w:rPr>
              <w:fldChar w:fldCharType="begin"/>
            </w:r>
            <w:r w:rsidR="000E082F" w:rsidRPr="000E082F">
              <w:rPr>
                <w:noProof/>
                <w:webHidden/>
              </w:rPr>
              <w:instrText xml:space="preserve"> PAGEREF _Toc115254660 \h </w:instrText>
            </w:r>
            <w:r w:rsidR="000E082F" w:rsidRPr="000E082F">
              <w:rPr>
                <w:noProof/>
                <w:webHidden/>
              </w:rPr>
            </w:r>
            <w:r w:rsidR="000E082F" w:rsidRPr="000E082F">
              <w:rPr>
                <w:noProof/>
                <w:webHidden/>
              </w:rPr>
              <w:fldChar w:fldCharType="separate"/>
            </w:r>
            <w:r w:rsidR="000E082F" w:rsidRPr="000E082F">
              <w:rPr>
                <w:noProof/>
                <w:webHidden/>
              </w:rPr>
              <w:t>16</w:t>
            </w:r>
            <w:r w:rsidR="000E082F" w:rsidRPr="000E082F">
              <w:rPr>
                <w:noProof/>
                <w:webHidden/>
              </w:rPr>
              <w:fldChar w:fldCharType="end"/>
            </w:r>
          </w:hyperlink>
        </w:p>
        <w:p w14:paraId="52D349F3" w14:textId="65920E96" w:rsidR="000E082F" w:rsidRPr="000E082F" w:rsidRDefault="00000000">
          <w:pPr>
            <w:pStyle w:val="TOC1"/>
            <w:rPr>
              <w:rFonts w:asciiTheme="minorHAnsi" w:hAnsiTheme="minorHAnsi" w:cstheme="minorBidi"/>
              <w:noProof/>
              <w:lang w:val="et-EE" w:eastAsia="et-EE"/>
            </w:rPr>
          </w:pPr>
          <w:hyperlink w:anchor="_Toc115254661" w:history="1">
            <w:r w:rsidR="000E082F" w:rsidRPr="000E082F">
              <w:rPr>
                <w:rStyle w:val="Hyperlink"/>
                <w:noProof/>
              </w:rPr>
              <w:t>Annex 1. Checklist for data protection impact assessment</w:t>
            </w:r>
            <w:r w:rsidR="000E082F" w:rsidRPr="000E082F">
              <w:rPr>
                <w:noProof/>
                <w:webHidden/>
              </w:rPr>
              <w:tab/>
            </w:r>
            <w:r w:rsidR="000E082F" w:rsidRPr="000E082F">
              <w:rPr>
                <w:noProof/>
                <w:webHidden/>
              </w:rPr>
              <w:fldChar w:fldCharType="begin"/>
            </w:r>
            <w:r w:rsidR="000E082F" w:rsidRPr="000E082F">
              <w:rPr>
                <w:noProof/>
                <w:webHidden/>
              </w:rPr>
              <w:instrText xml:space="preserve"> PAGEREF _Toc115254661 \h </w:instrText>
            </w:r>
            <w:r w:rsidR="000E082F" w:rsidRPr="000E082F">
              <w:rPr>
                <w:noProof/>
                <w:webHidden/>
              </w:rPr>
            </w:r>
            <w:r w:rsidR="000E082F" w:rsidRPr="000E082F">
              <w:rPr>
                <w:noProof/>
                <w:webHidden/>
              </w:rPr>
              <w:fldChar w:fldCharType="separate"/>
            </w:r>
            <w:r w:rsidR="000E082F" w:rsidRPr="000E082F">
              <w:rPr>
                <w:noProof/>
                <w:webHidden/>
              </w:rPr>
              <w:t>18</w:t>
            </w:r>
            <w:r w:rsidR="000E082F" w:rsidRPr="000E082F">
              <w:rPr>
                <w:noProof/>
                <w:webHidden/>
              </w:rPr>
              <w:fldChar w:fldCharType="end"/>
            </w:r>
          </w:hyperlink>
        </w:p>
        <w:p w14:paraId="0EC8C8D2" w14:textId="663D1E38" w:rsidR="000E082F" w:rsidRPr="000E082F" w:rsidRDefault="00000000">
          <w:pPr>
            <w:pStyle w:val="TOC1"/>
            <w:rPr>
              <w:rFonts w:asciiTheme="minorHAnsi" w:hAnsiTheme="minorHAnsi" w:cstheme="minorBidi"/>
              <w:noProof/>
              <w:lang w:val="et-EE" w:eastAsia="et-EE"/>
            </w:rPr>
          </w:pPr>
          <w:hyperlink w:anchor="_Toc115254662" w:history="1">
            <w:r w:rsidR="000E082F" w:rsidRPr="000E082F">
              <w:rPr>
                <w:rStyle w:val="Hyperlink"/>
                <w:noProof/>
              </w:rPr>
              <w:t>Annex 2. Privacy notice (example) Our Company Privacy Policy</w:t>
            </w:r>
            <w:r w:rsidR="000E082F" w:rsidRPr="000E082F">
              <w:rPr>
                <w:noProof/>
                <w:webHidden/>
              </w:rPr>
              <w:tab/>
            </w:r>
            <w:r w:rsidR="000E082F" w:rsidRPr="000E082F">
              <w:rPr>
                <w:noProof/>
                <w:webHidden/>
              </w:rPr>
              <w:fldChar w:fldCharType="begin"/>
            </w:r>
            <w:r w:rsidR="000E082F" w:rsidRPr="000E082F">
              <w:rPr>
                <w:noProof/>
                <w:webHidden/>
              </w:rPr>
              <w:instrText xml:space="preserve"> PAGEREF _Toc115254662 \h </w:instrText>
            </w:r>
            <w:r w:rsidR="000E082F" w:rsidRPr="000E082F">
              <w:rPr>
                <w:noProof/>
                <w:webHidden/>
              </w:rPr>
            </w:r>
            <w:r w:rsidR="000E082F" w:rsidRPr="000E082F">
              <w:rPr>
                <w:noProof/>
                <w:webHidden/>
              </w:rPr>
              <w:fldChar w:fldCharType="separate"/>
            </w:r>
            <w:r w:rsidR="000E082F" w:rsidRPr="000E082F">
              <w:rPr>
                <w:noProof/>
                <w:webHidden/>
              </w:rPr>
              <w:t>19</w:t>
            </w:r>
            <w:r w:rsidR="000E082F" w:rsidRPr="000E082F">
              <w:rPr>
                <w:noProof/>
                <w:webHidden/>
              </w:rPr>
              <w:fldChar w:fldCharType="end"/>
            </w:r>
          </w:hyperlink>
        </w:p>
        <w:p w14:paraId="02FC6A0C" w14:textId="47CCD616" w:rsidR="00270144" w:rsidRPr="00CC562F" w:rsidRDefault="00270144" w:rsidP="00024A61">
          <w:pPr>
            <w:pStyle w:val="TOC2"/>
          </w:pPr>
          <w:r w:rsidRPr="000E082F">
            <w:fldChar w:fldCharType="end"/>
          </w:r>
        </w:p>
      </w:sdtContent>
    </w:sdt>
    <w:p w14:paraId="162213CB" w14:textId="4253336B" w:rsidR="00B03C41" w:rsidRPr="00CC562F" w:rsidRDefault="00B03C41">
      <w:pPr>
        <w:spacing w:line="259" w:lineRule="auto"/>
        <w:jc w:val="left"/>
      </w:pPr>
      <w:r w:rsidRPr="00CC562F">
        <w:br w:type="page"/>
      </w:r>
    </w:p>
    <w:p w14:paraId="5412478C" w14:textId="4AF51412" w:rsidR="00B03C41" w:rsidRPr="00CC562F" w:rsidRDefault="7618D587" w:rsidP="7618D587">
      <w:pPr>
        <w:pStyle w:val="Heading1"/>
        <w:rPr>
          <w:rFonts w:ascii="Calibri" w:eastAsia="Calibri" w:hAnsi="Calibri" w:cs="Calibri"/>
          <w:color w:val="000000" w:themeColor="text1"/>
          <w:sz w:val="22"/>
          <w:szCs w:val="22"/>
        </w:rPr>
      </w:pPr>
      <w:bookmarkStart w:id="0" w:name="_Toc115254638"/>
      <w:r w:rsidRPr="00CC562F">
        <w:rPr>
          <w:rFonts w:ascii="Calibri Light" w:eastAsia="Calibri Light" w:hAnsi="Calibri Light" w:cs="Calibri Light"/>
        </w:rPr>
        <w:lastRenderedPageBreak/>
        <w:t>Abbreviations</w:t>
      </w:r>
      <w:bookmarkEnd w:id="0"/>
    </w:p>
    <w:p w14:paraId="51A9427E" w14:textId="38EC5681" w:rsidR="00B03C41" w:rsidRPr="00D774CA" w:rsidRDefault="004B1DBA" w:rsidP="00D774CA">
      <w:pPr>
        <w:rPr>
          <w:i/>
          <w:iCs/>
        </w:rPr>
      </w:pPr>
      <w:r w:rsidRPr="00D774CA">
        <w:rPr>
          <w:i/>
          <w:iCs/>
        </w:rPr>
        <w:t>Here will be the list of abbreviations</w:t>
      </w:r>
      <w:r w:rsidR="00DC66C4">
        <w:rPr>
          <w:i/>
          <w:iCs/>
        </w:rPr>
        <w:t xml:space="preserve"> (to be added in the final version).</w:t>
      </w:r>
    </w:p>
    <w:p w14:paraId="17B5C9BA" w14:textId="2B6E2EA2" w:rsidR="00B03C41" w:rsidRPr="00CC562F" w:rsidRDefault="7618D587" w:rsidP="7618D587">
      <w:pPr>
        <w:pStyle w:val="Heading1"/>
        <w:rPr>
          <w:rFonts w:ascii="Calibri" w:eastAsia="Calibri" w:hAnsi="Calibri" w:cs="Calibri"/>
          <w:color w:val="000000" w:themeColor="text1"/>
          <w:sz w:val="22"/>
          <w:szCs w:val="22"/>
        </w:rPr>
      </w:pPr>
      <w:bookmarkStart w:id="1" w:name="_Toc115254639"/>
      <w:r w:rsidRPr="00CC562F">
        <w:rPr>
          <w:rFonts w:ascii="Calibri Light" w:eastAsia="Calibri Light" w:hAnsi="Calibri Light" w:cs="Calibri Light"/>
        </w:rPr>
        <w:t>Executive Summary</w:t>
      </w:r>
      <w:bookmarkEnd w:id="1"/>
    </w:p>
    <w:p w14:paraId="0C268298" w14:textId="44834A60" w:rsidR="00B03C41" w:rsidRPr="00D774CA" w:rsidRDefault="004B1DBA" w:rsidP="00D774CA">
      <w:pPr>
        <w:rPr>
          <w:i/>
          <w:iCs/>
        </w:rPr>
      </w:pPr>
      <w:r w:rsidRPr="00D774CA">
        <w:rPr>
          <w:i/>
          <w:iCs/>
        </w:rPr>
        <w:t>Here will be a short summary of the report</w:t>
      </w:r>
      <w:r w:rsidR="00DC66C4">
        <w:rPr>
          <w:i/>
          <w:iCs/>
        </w:rPr>
        <w:t xml:space="preserve"> </w:t>
      </w:r>
      <w:r w:rsidR="00DC66C4">
        <w:rPr>
          <w:i/>
          <w:iCs/>
        </w:rPr>
        <w:t>(to be added in the final version).</w:t>
      </w:r>
    </w:p>
    <w:p w14:paraId="4F022C2E" w14:textId="2FB11CE4" w:rsidR="00B03C41" w:rsidRPr="00CC562F" w:rsidRDefault="7618D587" w:rsidP="7618D587">
      <w:pPr>
        <w:pStyle w:val="Heading1"/>
        <w:rPr>
          <w:rFonts w:ascii="Calibri Light" w:eastAsia="Calibri Light" w:hAnsi="Calibri Light" w:cs="Calibri Light"/>
        </w:rPr>
      </w:pPr>
      <w:bookmarkStart w:id="2" w:name="_Toc115254640"/>
      <w:r w:rsidRPr="00CC562F">
        <w:rPr>
          <w:rFonts w:ascii="Calibri Light" w:eastAsia="Calibri Light" w:hAnsi="Calibri Light" w:cs="Calibri Light"/>
        </w:rPr>
        <w:t>Introduction</w:t>
      </w:r>
      <w:bookmarkEnd w:id="2"/>
    </w:p>
    <w:p w14:paraId="203A64D0" w14:textId="46F81F35" w:rsidR="004F221B" w:rsidRPr="00CC562F" w:rsidRDefault="004F221B" w:rsidP="002C1775">
      <w:r w:rsidRPr="00CC562F">
        <w:t>It is necessary to find ways to meet people’s demands to ensure them a happy, active, and healthy lifestyle while ageing. Ageing populations will lead to the urgent need to expand access to health and care services and innovative solutions. Innovative solutions are necessary to ensure sustainable health and care systems and to create services and products that meet people’s needs to create a more person-centred and cohesive community.</w:t>
      </w:r>
    </w:p>
    <w:p w14:paraId="74576930" w14:textId="76F6168C" w:rsidR="002C1775" w:rsidRPr="00CC562F" w:rsidRDefault="005E019A" w:rsidP="002C1775">
      <w:r w:rsidRPr="00CC562F">
        <w:t xml:space="preserve">Active and Healthy Ageing (AHA) is a </w:t>
      </w:r>
      <w:r w:rsidR="00FC5F78" w:rsidRPr="00CC562F">
        <w:t>field</w:t>
      </w:r>
      <w:r w:rsidRPr="00CC562F">
        <w:t xml:space="preserve"> that i</w:t>
      </w:r>
      <w:r w:rsidR="00FC5F78" w:rsidRPr="00CC562F">
        <w:t>s</w:t>
      </w:r>
      <w:r w:rsidRPr="00CC562F">
        <w:t xml:space="preserve"> a priority </w:t>
      </w:r>
      <w:r w:rsidR="0049488D" w:rsidRPr="00CC562F">
        <w:t>for the European Commission</w:t>
      </w:r>
      <w:r w:rsidR="00932BD0" w:rsidRPr="00CC562F">
        <w:t xml:space="preserve"> and promoting scaling of innovative digital solutions </w:t>
      </w:r>
      <w:r w:rsidR="00A34C4C" w:rsidRPr="00CC562F">
        <w:t xml:space="preserve">is one of the actions taken. </w:t>
      </w:r>
      <w:r w:rsidR="00E01389" w:rsidRPr="00CC562F">
        <w:t>The Commission provides fun</w:t>
      </w:r>
      <w:r w:rsidR="00E45D82" w:rsidRPr="00CC562F">
        <w:t xml:space="preserve">ding and supports </w:t>
      </w:r>
      <w:r w:rsidR="007E409C" w:rsidRPr="00CC562F">
        <w:t>the filed-related research</w:t>
      </w:r>
      <w:r w:rsidR="00E45D82" w:rsidRPr="00CC562F">
        <w:t xml:space="preserve">, </w:t>
      </w:r>
      <w:r w:rsidR="004B3BE7" w:rsidRPr="00CC562F">
        <w:t xml:space="preserve">i.e., the partnership EIP on AHA. </w:t>
      </w:r>
      <w:r w:rsidR="00D03570" w:rsidRPr="00CC562F">
        <w:t>One of the main challenges in AHA is how to facilitate contributions from all stakeholders to scale their innovative solutions</w:t>
      </w:r>
      <w:r w:rsidR="00594ED0" w:rsidRPr="00CC562F">
        <w:t xml:space="preserve">. The main aim is to create </w:t>
      </w:r>
      <w:r w:rsidR="00FA0226" w:rsidRPr="00CC562F">
        <w:t xml:space="preserve">person-centred solutions in the field of health and care, which are </w:t>
      </w:r>
      <w:r w:rsidR="00594ED0" w:rsidRPr="00CC562F">
        <w:t>tested</w:t>
      </w:r>
      <w:r w:rsidR="00A37298" w:rsidRPr="00CC562F">
        <w:t>, evaluated</w:t>
      </w:r>
      <w:r w:rsidR="00F22AE2" w:rsidRPr="00CC562F">
        <w:t>,</w:t>
      </w:r>
      <w:r w:rsidR="00594ED0" w:rsidRPr="00CC562F">
        <w:t xml:space="preserve"> and can be scaled across borders. </w:t>
      </w:r>
      <w:r w:rsidR="006E299B" w:rsidRPr="00CC562F">
        <w:t xml:space="preserve"> We emphasise here the word “evaluated”, as </w:t>
      </w:r>
      <w:r w:rsidR="00D57F33" w:rsidRPr="00CC562F">
        <w:t>rigorous evaluation</w:t>
      </w:r>
      <w:r w:rsidR="00A36426" w:rsidRPr="00CC562F">
        <w:t xml:space="preserve"> provides valuable insights </w:t>
      </w:r>
      <w:r w:rsidR="00CD7CE1" w:rsidRPr="00CC562F">
        <w:t>on the impact of the solution</w:t>
      </w:r>
      <w:r w:rsidR="00031649" w:rsidRPr="00CC562F">
        <w:t>,</w:t>
      </w:r>
      <w:r w:rsidR="00E34102" w:rsidRPr="00CC562F">
        <w:t xml:space="preserve"> and </w:t>
      </w:r>
      <w:r w:rsidR="005F394A" w:rsidRPr="00CC562F">
        <w:t xml:space="preserve">gives justification to </w:t>
      </w:r>
      <w:r w:rsidR="004E3848" w:rsidRPr="00CC562F">
        <w:t>stop, adjust or scale</w:t>
      </w:r>
      <w:r w:rsidR="00115ABD" w:rsidRPr="00CC562F">
        <w:t xml:space="preserve"> the solution</w:t>
      </w:r>
      <w:r w:rsidR="005F394A" w:rsidRPr="00CC562F">
        <w:t>.</w:t>
      </w:r>
      <w:r w:rsidR="00B45763" w:rsidRPr="00CC562F">
        <w:t xml:space="preserve"> </w:t>
      </w:r>
    </w:p>
    <w:p w14:paraId="258CFB99" w14:textId="56235134" w:rsidR="005A5A0B" w:rsidRPr="00CC562F" w:rsidRDefault="005A5A0B" w:rsidP="005A5A0B">
      <w:r w:rsidRPr="00CC562F">
        <w:t xml:space="preserve">Like for other services and solutions, it is important to evaluate the impact of health and care innovations. Decision to adopt, use, or reimburse new health and care solutions are ideally based on evidence regarding their performance in the light of individual and systemic goals. Health technologies have changed exponentially since the early stages of medicine – knowledge has increased, intervention possibilities have expanded, health and care systems have evolved to be more complex. Health technologies have had great impact on our health and care systems already and the further effect is only expected to increase and evidence also supports this. Systematic evaluation of impact of innovative health and care solutions is therefore needed. </w:t>
      </w:r>
      <w:r w:rsidR="005773C2">
        <w:fldChar w:fldCharType="begin"/>
      </w:r>
      <w:r w:rsidR="005773C2">
        <w:instrText xml:space="preserve"> ADDIN ZOTERO_ITEM CSL_CITATION {"citationID":"1QrGXA1q","properties":{"formattedCitation":"(1)","plainCitation":"(1)","noteIndex":0},"citationItems":[{"id":1750,"uris":["http://zotero.org/groups/2801952/items/VDL43E9E"],"itemData":{"id":1750,"type":"report","publisher":"Praxis Centre for Policy Studies","title":"AHA innovation assessment framework","author":[{"family":"Paat-Ahi","given":"Gerli"},{"family":"Kurmiste","given":"Anni"},{"family":"Purge","given":"Priit"},{"family":"Hinsberg","given":"Hille"}],"issued":{"date-parts":[["2022"]]}}}],"schema":"https://github.com/citation-style-language/schema/raw/master/csl-citation.json"} </w:instrText>
      </w:r>
      <w:r w:rsidR="005773C2">
        <w:fldChar w:fldCharType="separate"/>
      </w:r>
      <w:r w:rsidR="005773C2" w:rsidRPr="005773C2">
        <w:t>(1)</w:t>
      </w:r>
      <w:r w:rsidR="005773C2">
        <w:fldChar w:fldCharType="end"/>
      </w:r>
    </w:p>
    <w:p w14:paraId="3462FBEE" w14:textId="5D65360C" w:rsidR="00CF572B" w:rsidRPr="00CC562F" w:rsidRDefault="00B0327B" w:rsidP="002C1775">
      <w:r w:rsidRPr="00CC562F">
        <w:t xml:space="preserve">This toolbox aims to support </w:t>
      </w:r>
      <w:r w:rsidR="00C021FC" w:rsidRPr="00CC562F">
        <w:t xml:space="preserve">the aforementioned </w:t>
      </w:r>
      <w:r w:rsidR="000478A3" w:rsidRPr="00CC562F">
        <w:t>objective</w:t>
      </w:r>
      <w:r w:rsidRPr="00CC562F">
        <w:t xml:space="preserve"> by </w:t>
      </w:r>
      <w:r w:rsidR="000478A3" w:rsidRPr="00CC562F">
        <w:t>providing a</w:t>
      </w:r>
      <w:r w:rsidR="00C339AF" w:rsidRPr="00CC562F">
        <w:t xml:space="preserve">n </w:t>
      </w:r>
      <w:r w:rsidR="0016627F" w:rsidRPr="00CC562F">
        <w:t xml:space="preserve">easy to understand collection of tools used for impact </w:t>
      </w:r>
      <w:r w:rsidR="00F1410C" w:rsidRPr="00CC562F">
        <w:t>evaluation</w:t>
      </w:r>
      <w:r w:rsidR="0016627F" w:rsidRPr="00CC562F">
        <w:t xml:space="preserve"> in the field of AHA. </w:t>
      </w:r>
      <w:r w:rsidR="00C339AF" w:rsidRPr="00CC562F">
        <w:t xml:space="preserve">The toolbox gives </w:t>
      </w:r>
      <w:r w:rsidR="00987F38" w:rsidRPr="00CC562F">
        <w:t>a</w:t>
      </w:r>
      <w:r w:rsidR="00284F46" w:rsidRPr="00CC562F">
        <w:t xml:space="preserve"> brief</w:t>
      </w:r>
      <w:r w:rsidR="00987F38" w:rsidRPr="00CC562F">
        <w:t xml:space="preserve"> overview of impact </w:t>
      </w:r>
      <w:r w:rsidR="00F1410C" w:rsidRPr="00CC562F">
        <w:t>evaluation</w:t>
      </w:r>
      <w:r w:rsidR="00987F38" w:rsidRPr="00CC562F">
        <w:t xml:space="preserve"> principles, introduces the reader to designing impact </w:t>
      </w:r>
      <w:r w:rsidR="00F1410C" w:rsidRPr="00CC562F">
        <w:t>evaluation</w:t>
      </w:r>
      <w:r w:rsidR="00E52154" w:rsidRPr="00CC562F">
        <w:t xml:space="preserve">s and </w:t>
      </w:r>
      <w:r w:rsidR="00F97FA8" w:rsidRPr="00CC562F">
        <w:t>reviews different</w:t>
      </w:r>
      <w:r w:rsidR="001341E4" w:rsidRPr="00CC562F">
        <w:t xml:space="preserve"> impact </w:t>
      </w:r>
      <w:r w:rsidR="00F1410C" w:rsidRPr="00CC562F">
        <w:t>evaluation</w:t>
      </w:r>
      <w:r w:rsidR="00F97FA8" w:rsidRPr="00CC562F">
        <w:t xml:space="preserve"> tools and toolkits </w:t>
      </w:r>
      <w:r w:rsidR="001341E4" w:rsidRPr="00CC562F">
        <w:t xml:space="preserve">suitable for the </w:t>
      </w:r>
      <w:r w:rsidR="000C0110" w:rsidRPr="00CC562F">
        <w:t xml:space="preserve">AHA field. Furthermore, </w:t>
      </w:r>
      <w:r w:rsidR="00031649" w:rsidRPr="00CC562F">
        <w:t>practical</w:t>
      </w:r>
      <w:r w:rsidR="005669D1" w:rsidRPr="00CC562F">
        <w:t xml:space="preserve"> instructions </w:t>
      </w:r>
      <w:r w:rsidR="00A52DCB" w:rsidRPr="00CC562F">
        <w:t>on how to collect, manage, analyse, and monitor data</w:t>
      </w:r>
      <w:r w:rsidR="00EF06C3">
        <w:t>, including</w:t>
      </w:r>
      <w:r w:rsidR="00A52DCB" w:rsidRPr="00CC562F">
        <w:t xml:space="preserve"> for</w:t>
      </w:r>
      <w:r w:rsidR="00EF06C3">
        <w:t xml:space="preserve"> the purpose of</w:t>
      </w:r>
      <w:r w:rsidR="00A52DCB" w:rsidRPr="00CC562F">
        <w:t xml:space="preserve"> impact </w:t>
      </w:r>
      <w:r w:rsidR="00F1410C" w:rsidRPr="00CC562F">
        <w:t>evaluation</w:t>
      </w:r>
      <w:r w:rsidR="00A52DCB" w:rsidRPr="00CC562F">
        <w:t xml:space="preserve"> are given. Lastly, case studies are provided to illustrate good examples of </w:t>
      </w:r>
      <w:r w:rsidR="00A1240B" w:rsidRPr="00CC562F">
        <w:t xml:space="preserve">impact </w:t>
      </w:r>
      <w:r w:rsidR="00F1410C" w:rsidRPr="00CC562F">
        <w:t>evaluation</w:t>
      </w:r>
      <w:r w:rsidR="00A1240B" w:rsidRPr="00CC562F">
        <w:t xml:space="preserve"> activities </w:t>
      </w:r>
      <w:r w:rsidR="00EA7CBD" w:rsidRPr="00CC562F">
        <w:t xml:space="preserve">in the field of AHA. </w:t>
      </w:r>
    </w:p>
    <w:p w14:paraId="6FE2536F" w14:textId="296B37E5" w:rsidR="00617460" w:rsidRPr="00CC562F" w:rsidRDefault="00FA4171" w:rsidP="002C1775">
      <w:r w:rsidRPr="00CC562F">
        <w:t xml:space="preserve">This toolbox aims to fill the gap and provide an </w:t>
      </w:r>
      <w:r w:rsidR="009E3364" w:rsidRPr="00CC562F">
        <w:t xml:space="preserve">easy </w:t>
      </w:r>
      <w:r w:rsidRPr="00CC562F">
        <w:t xml:space="preserve">overview compiled of </w:t>
      </w:r>
      <w:r w:rsidR="009D650D" w:rsidRPr="00CC562F">
        <w:t xml:space="preserve">different tools for impact </w:t>
      </w:r>
      <w:r w:rsidR="00F1410C" w:rsidRPr="00CC562F">
        <w:t>evaluation</w:t>
      </w:r>
      <w:r w:rsidR="009D650D" w:rsidRPr="00CC562F">
        <w:t xml:space="preserve"> for the service provider to </w:t>
      </w:r>
      <w:r w:rsidR="004B25EB" w:rsidRPr="00CC562F">
        <w:t xml:space="preserve">choose from. </w:t>
      </w:r>
      <w:r w:rsidR="00DD429E" w:rsidRPr="00CC562F">
        <w:t xml:space="preserve">The </w:t>
      </w:r>
      <w:r w:rsidR="00CB35EC" w:rsidRPr="00CC562F">
        <w:t xml:space="preserve">toolbox aims to be the first </w:t>
      </w:r>
      <w:r w:rsidR="00114D37" w:rsidRPr="00CC562F">
        <w:t xml:space="preserve">document to refer to when </w:t>
      </w:r>
      <w:r w:rsidR="00096C5F" w:rsidRPr="00CC562F">
        <w:t xml:space="preserve">an AHA field service provider or developer </w:t>
      </w:r>
      <w:r w:rsidR="00D95E6F" w:rsidRPr="00CC562F">
        <w:t xml:space="preserve">refers to, </w:t>
      </w:r>
      <w:r w:rsidR="00096C5F" w:rsidRPr="00CC562F">
        <w:t xml:space="preserve">to expand their knowledge on impact </w:t>
      </w:r>
      <w:r w:rsidR="00F1410C" w:rsidRPr="00CC562F">
        <w:t>evaluation</w:t>
      </w:r>
      <w:r w:rsidR="006953D9" w:rsidRPr="00CC562F">
        <w:t xml:space="preserve"> and wishes to find suitable tips and tools to </w:t>
      </w:r>
      <w:r w:rsidR="00635BFE" w:rsidRPr="00CC562F">
        <w:t xml:space="preserve">conduct impact </w:t>
      </w:r>
      <w:r w:rsidR="00F1410C" w:rsidRPr="00CC562F">
        <w:t>evaluation</w:t>
      </w:r>
      <w:r w:rsidR="00635BFE" w:rsidRPr="00CC562F">
        <w:t xml:space="preserve">. </w:t>
      </w:r>
    </w:p>
    <w:p w14:paraId="180F3AD4" w14:textId="4FB2AE1F" w:rsidR="00B03C41" w:rsidRPr="00CC562F" w:rsidRDefault="00B03C41" w:rsidP="7618D587">
      <w:pPr>
        <w:pStyle w:val="Heading1"/>
        <w:rPr>
          <w:rFonts w:ascii="Calibri Light" w:eastAsia="Calibri Light" w:hAnsi="Calibri Light" w:cs="Calibri Light"/>
        </w:rPr>
      </w:pPr>
      <w:bookmarkStart w:id="3" w:name="_Toc115254641"/>
      <w:r w:rsidRPr="00CC562F">
        <w:rPr>
          <w:rFonts w:ascii="Calibri Light" w:eastAsia="Calibri Light" w:hAnsi="Calibri Light" w:cs="Calibri Light"/>
        </w:rPr>
        <w:t>Impact evaluation</w:t>
      </w:r>
      <w:bookmarkEnd w:id="3"/>
    </w:p>
    <w:p w14:paraId="3B1EABFA" w14:textId="73885997" w:rsidR="00133387" w:rsidRPr="00CC562F" w:rsidRDefault="00B14E20" w:rsidP="004C74A4">
      <w:r w:rsidRPr="00CC562F">
        <w:t>Impact evaluation proces</w:t>
      </w:r>
      <w:r w:rsidR="00D93D78" w:rsidRPr="00CC562F">
        <w:t xml:space="preserve">s </w:t>
      </w:r>
      <w:r w:rsidR="00D521A7" w:rsidRPr="00CC562F">
        <w:t>focuses on gathering data to gain insight on what kind of impact is produced by an intervention.</w:t>
      </w:r>
      <w:r w:rsidR="00236630" w:rsidRPr="00CC562F">
        <w:t xml:space="preserve"> Impact is defined as “positive and negative, primary and secondary long-term effects </w:t>
      </w:r>
      <w:r w:rsidR="00AA14D3" w:rsidRPr="00CC562F">
        <w:t>produced by a development intervention, directly or indirectly</w:t>
      </w:r>
      <w:r w:rsidR="00247E29" w:rsidRPr="00CC562F">
        <w:t>, intended or unintended”</w:t>
      </w:r>
      <w:r w:rsidR="000F13C4">
        <w:t xml:space="preserve"> </w:t>
      </w:r>
      <w:r w:rsidR="00DC06A6">
        <w:fldChar w:fldCharType="begin"/>
      </w:r>
      <w:r w:rsidR="000F13C4">
        <w:instrText xml:space="preserve"> ADDIN ZOTERO_ITEM CSL_CITATION {"citationID":"1fs2kMsf","properties":{"formattedCitation":"(2)","plainCitation":"(2)","noteIndex":0},"citationItems":[{"id":1751,"uris":["http://zotero.org/groups/2801952/items/IT49FCJ5"],"itemData":{"id":1751,"type":"report","event-place":"Paris","publisher":"OECD","publisher-place":"Paris","title":"Glossary Key Terms in Evaluation and Results Based Management","author":[{"literal":"OECD-DAC"}],"issued":{"date-parts":[["2010"]]}}}],"schema":"https://github.com/citation-style-language/schema/raw/master/csl-citation.json"} </w:instrText>
      </w:r>
      <w:r w:rsidR="00DC06A6">
        <w:fldChar w:fldCharType="separate"/>
      </w:r>
      <w:r w:rsidR="00DC06A6" w:rsidRPr="00DC06A6">
        <w:t>(2)</w:t>
      </w:r>
      <w:r w:rsidR="00DC06A6">
        <w:fldChar w:fldCharType="end"/>
      </w:r>
      <w:r w:rsidR="00DC06A6">
        <w:t xml:space="preserve">. </w:t>
      </w:r>
      <w:r w:rsidR="000A2B69" w:rsidRPr="00CC562F">
        <w:t>Impact evaluation can be done to</w:t>
      </w:r>
      <w:r w:rsidR="00B125FA" w:rsidRPr="00CC562F">
        <w:t xml:space="preserve"> support multiple purposes, i.e., to reorient a programme or to decide whether to continue, discontinue</w:t>
      </w:r>
      <w:r w:rsidR="003E4431" w:rsidRPr="00CC562F">
        <w:t xml:space="preserve"> or scale up a programme. Impact evaluation can be done </w:t>
      </w:r>
      <w:r w:rsidR="00306DA4" w:rsidRPr="00CC562F">
        <w:t>at the global, regional</w:t>
      </w:r>
      <w:r w:rsidR="00772089" w:rsidRPr="00CC562F">
        <w:t>,</w:t>
      </w:r>
      <w:r w:rsidR="00306DA4" w:rsidRPr="00CC562F">
        <w:t xml:space="preserve"> or country level to make informed decision</w:t>
      </w:r>
      <w:r w:rsidR="004C3C42">
        <w:t xml:space="preserve">s </w:t>
      </w:r>
      <w:r w:rsidR="004C3C42">
        <w:fldChar w:fldCharType="begin"/>
      </w:r>
      <w:r w:rsidR="004C3C42">
        <w:instrText xml:space="preserve"> ADDIN ZOTERO_ITEM CSL_CITATION {"citationID":"9zTpjNzR","properties":{"formattedCitation":"(3)","plainCitation":"(3)","noteIndex":0},"citationItems":[{"id":1752,"uris":["http://zotero.org/groups/2801952/items/4XBQ5YMF"],"itemData":{"id":1752,"type":"report","event-place":"Florence","publisher":"UNICEF Office of Research","publisher-place":"Florence","title":"Overview of Impact Evaluation, Methodological Briefs: Impact Evaluation 1","author":[{"family":"Rogers","given":"P"}],"issued":{"date-parts":[["2014"]]}}}],"schema":"https://github.com/citation-style-language/schema/raw/master/csl-citation.json"} </w:instrText>
      </w:r>
      <w:r w:rsidR="004C3C42">
        <w:fldChar w:fldCharType="separate"/>
      </w:r>
      <w:r w:rsidR="004C3C42" w:rsidRPr="004C3C42">
        <w:t>(3)</w:t>
      </w:r>
      <w:r w:rsidR="004C3C42">
        <w:fldChar w:fldCharType="end"/>
      </w:r>
      <w:r w:rsidR="004C3C42">
        <w:t xml:space="preserve">. </w:t>
      </w:r>
    </w:p>
    <w:p w14:paraId="489C3570" w14:textId="0E5A58BC" w:rsidR="009513AE" w:rsidRPr="00CC562F" w:rsidRDefault="009513AE" w:rsidP="009513AE">
      <w:r w:rsidRPr="00CC562F">
        <w:lastRenderedPageBreak/>
        <w:t xml:space="preserve">Impact evaluations of health and care innovations, and guidance on how to perform such evaluations, are complex and hampered by several fundamental issues, i.e., health and care innovations take different forms (e.g., physical, digital) and take place in different levels (individual, systemic, etc.). Therefore, it is difficult to describe tasks related to impact evaluation in a one-size-fits-all and still detailed way. Rather, given the complexity, the processes will be described generally while giving concrete illustrating examples. </w:t>
      </w:r>
      <w:r w:rsidR="004C3C42">
        <w:fldChar w:fldCharType="begin"/>
      </w:r>
      <w:r w:rsidR="004C3C42">
        <w:instrText xml:space="preserve"> ADDIN ZOTERO_ITEM CSL_CITATION {"citationID":"0J2d29dm","properties":{"formattedCitation":"(1)","plainCitation":"(1)","noteIndex":0},"citationItems":[{"id":1750,"uris":["http://zotero.org/groups/2801952/items/VDL43E9E"],"itemData":{"id":1750,"type":"report","publisher":"Praxis Centre for Policy Studies","title":"AHA innovation assessment framework","author":[{"family":"Paat-Ahi","given":"Gerli"},{"family":"Kurmiste","given":"Anni"},{"family":"Purge","given":"Priit"},{"family":"Hinsberg","given":"Hille"}],"issued":{"date-parts":[["2022"]]}}}],"schema":"https://github.com/citation-style-language/schema/raw/master/csl-citation.json"} </w:instrText>
      </w:r>
      <w:r w:rsidR="004C3C42">
        <w:fldChar w:fldCharType="separate"/>
      </w:r>
      <w:r w:rsidR="004C3C42" w:rsidRPr="004C3C42">
        <w:t>(1)</w:t>
      </w:r>
      <w:r w:rsidR="004C3C42">
        <w:fldChar w:fldCharType="end"/>
      </w:r>
    </w:p>
    <w:p w14:paraId="5430A598" w14:textId="022A983B" w:rsidR="005A7CF2" w:rsidRPr="00CC562F" w:rsidRDefault="005A7CF2" w:rsidP="005A7CF2">
      <w:r w:rsidRPr="00CC562F">
        <w:t>If possible and appropriate for the specific</w:t>
      </w:r>
      <w:r>
        <w:t xml:space="preserve"> </w:t>
      </w:r>
      <w:r w:rsidR="00270E73">
        <w:t>digital</w:t>
      </w:r>
      <w:r w:rsidRPr="00CC562F">
        <w:t xml:space="preserve"> innovation, the following tips should be considered before any evaluation activities are carried out </w:t>
      </w:r>
      <w:r w:rsidR="00281B27">
        <w:fldChar w:fldCharType="begin"/>
      </w:r>
      <w:r w:rsidR="00354FE3">
        <w:instrText xml:space="preserve"> ADDIN ZOTERO_ITEM CSL_CITATION {"citationID":"X83LJRFo","properties":{"formattedCitation":"(4)","plainCitation":"(4)","noteIndex":0},"citationItems":[{"id":1753,"uris":["http://zotero.org/groups/2801952/items/R2M2LZLL"],"itemData":{"id":1753,"type":"webpage","title":"Design your evaluation: evaluating digital health products","URL":"https://www.gov.uk/guidance/design-your-evaluation-evaluating-digital-health-products","author":[{"literal":"UK Health Security Agency"}],"issued":{"date-parts":[["2020"]]}}}],"schema":"https://github.com/citation-style-language/schema/raw/master/csl-citation.json"} </w:instrText>
      </w:r>
      <w:r w:rsidR="00281B27">
        <w:fldChar w:fldCharType="separate"/>
      </w:r>
      <w:r w:rsidR="00281B27" w:rsidRPr="00281B27">
        <w:t>(4)</w:t>
      </w:r>
      <w:r w:rsidR="00281B27">
        <w:fldChar w:fldCharType="end"/>
      </w:r>
      <w:r w:rsidRPr="00CC562F">
        <w:t xml:space="preserve">: </w:t>
      </w:r>
    </w:p>
    <w:p w14:paraId="694D8EFC" w14:textId="2C8FBD5D" w:rsidR="005A7CF2" w:rsidRPr="00CC562F" w:rsidRDefault="005A7CF2" w:rsidP="005A7CF2">
      <w:pPr>
        <w:pStyle w:val="ListParagraph"/>
        <w:numPr>
          <w:ilvl w:val="0"/>
          <w:numId w:val="37"/>
        </w:numPr>
      </w:pPr>
      <w:r w:rsidRPr="00CC562F">
        <w:t xml:space="preserve">Develop the solution with evaluation in mind – make sure objectives are clear (what kind of impact is feasible and desirable) and data </w:t>
      </w:r>
      <w:r w:rsidR="47959FAA">
        <w:t>are</w:t>
      </w:r>
      <w:r w:rsidRPr="00CC562F">
        <w:t xml:space="preserve"> available to collect, manage, analyse, and monitor. </w:t>
      </w:r>
    </w:p>
    <w:p w14:paraId="5F73406C" w14:textId="77777777" w:rsidR="005A7CF2" w:rsidRPr="00CC562F" w:rsidRDefault="005A7CF2" w:rsidP="005A7CF2">
      <w:pPr>
        <w:pStyle w:val="ListParagraph"/>
        <w:numPr>
          <w:ilvl w:val="0"/>
          <w:numId w:val="37"/>
        </w:numPr>
      </w:pPr>
      <w:r w:rsidRPr="00CC562F">
        <w:t xml:space="preserve">Consider evaluation when getting approved for ethics – make sure work and impact evaluation is conducted in an ethical way with consent and ethical data management practices. </w:t>
      </w:r>
    </w:p>
    <w:p w14:paraId="637B5822" w14:textId="53467BA1" w:rsidR="005A7CF2" w:rsidRPr="00CC562F" w:rsidRDefault="005A7CF2" w:rsidP="005A7CF2">
      <w:pPr>
        <w:pStyle w:val="ListParagraph"/>
        <w:numPr>
          <w:ilvl w:val="0"/>
          <w:numId w:val="37"/>
        </w:numPr>
      </w:pPr>
      <w:r w:rsidRPr="00CC562F">
        <w:t xml:space="preserve">Ensure </w:t>
      </w:r>
      <w:r w:rsidR="480B8ECC">
        <w:t>that</w:t>
      </w:r>
      <w:r w:rsidRPr="00CC562F">
        <w:t xml:space="preserve"> the solution supports randomisation</w:t>
      </w:r>
      <w:r w:rsidR="00A861FE">
        <w:t>, including</w:t>
      </w:r>
      <w:r w:rsidRPr="00CC562F">
        <w:t xml:space="preserve"> between users and events for single user.  </w:t>
      </w:r>
    </w:p>
    <w:p w14:paraId="51F8F2A0" w14:textId="6AE28706" w:rsidR="00CF1C55" w:rsidRPr="00CC562F" w:rsidRDefault="00CF1C55" w:rsidP="004C74A4">
      <w:r w:rsidRPr="00CC562F">
        <w:t xml:space="preserve">Impact evaluation consists of different </w:t>
      </w:r>
      <w:r w:rsidR="0063309C" w:rsidRPr="00CC562F">
        <w:t>stages</w:t>
      </w:r>
      <w:r w:rsidR="00F762B8" w:rsidRPr="00CC562F">
        <w:t>, which</w:t>
      </w:r>
      <w:r w:rsidR="00565F5C" w:rsidRPr="00CC562F">
        <w:t xml:space="preserve"> </w:t>
      </w:r>
      <w:r w:rsidR="00F762B8" w:rsidRPr="00CC562F">
        <w:t>may sometimes vary in order and may be revisited, if needed</w:t>
      </w:r>
      <w:r w:rsidR="004039DA">
        <w:t xml:space="preserve"> </w:t>
      </w:r>
      <w:r w:rsidR="004039DA">
        <w:fldChar w:fldCharType="begin"/>
      </w:r>
      <w:r w:rsidR="004039DA">
        <w:instrText xml:space="preserve"> ADDIN ZOTERO_ITEM CSL_CITATION {"citationID":"i3gOc635","properties":{"formattedCitation":"(3)","plainCitation":"(3)","noteIndex":0},"citationItems":[{"id":1752,"uris":["http://zotero.org/groups/2801952/items/4XBQ5YMF"],"itemData":{"id":1752,"type":"report","event-place":"Florence","publisher":"UNICEF Office of Research","publisher-place":"Florence","title":"Overview of Impact Evaluation, Methodological Briefs: Impact Evaluation 1","author":[{"family":"Rogers","given":"P"}],"issued":{"date-parts":[["2014"]]}}}],"schema":"https://github.com/citation-style-language/schema/raw/master/csl-citation.json"} </w:instrText>
      </w:r>
      <w:r w:rsidR="004039DA">
        <w:fldChar w:fldCharType="separate"/>
      </w:r>
      <w:r w:rsidR="004039DA" w:rsidRPr="004039DA">
        <w:t>(3)</w:t>
      </w:r>
      <w:r w:rsidR="004039DA">
        <w:fldChar w:fldCharType="end"/>
      </w:r>
      <w:r w:rsidR="0063309C" w:rsidRPr="00CC562F">
        <w:t xml:space="preserve">: </w:t>
      </w:r>
    </w:p>
    <w:p w14:paraId="37A80560" w14:textId="4606BCC0" w:rsidR="0063309C" w:rsidRPr="00CC562F" w:rsidRDefault="0063309C" w:rsidP="0063309C">
      <w:pPr>
        <w:pStyle w:val="ListParagraph"/>
        <w:numPr>
          <w:ilvl w:val="0"/>
          <w:numId w:val="36"/>
        </w:numPr>
      </w:pPr>
      <w:r>
        <w:t>Deciding on whether to conduct impact evaluation</w:t>
      </w:r>
      <w:r w:rsidR="000C4167" w:rsidRPr="00CC562F">
        <w:t xml:space="preserve"> </w:t>
      </w:r>
      <w:r w:rsidR="00C35FB2">
        <w:t>–</w:t>
      </w:r>
      <w:r w:rsidR="000C4167" w:rsidRPr="00CC562F">
        <w:t xml:space="preserve"> </w:t>
      </w:r>
      <w:r w:rsidR="00C35FB2">
        <w:t xml:space="preserve">impact evaluation </w:t>
      </w:r>
      <w:r w:rsidR="00E13875">
        <w:t xml:space="preserve">should be considered when </w:t>
      </w:r>
      <w:r w:rsidR="00FF24AE">
        <w:t>there is an actual need to understand the impact of the solution</w:t>
      </w:r>
      <w:r w:rsidR="00A018BC">
        <w:t>, there are resources to carry it out,</w:t>
      </w:r>
      <w:r w:rsidR="00FF24AE">
        <w:t xml:space="preserve"> and </w:t>
      </w:r>
      <w:r w:rsidR="00BE04BF">
        <w:t>the results will be used to guide further actions</w:t>
      </w:r>
      <w:r>
        <w:t>;</w:t>
      </w:r>
    </w:p>
    <w:p w14:paraId="44E67567" w14:textId="2E771CBF" w:rsidR="00D830CF" w:rsidRPr="00CC562F" w:rsidRDefault="00D830CF" w:rsidP="0063309C">
      <w:pPr>
        <w:pStyle w:val="ListParagraph"/>
        <w:numPr>
          <w:ilvl w:val="0"/>
          <w:numId w:val="36"/>
        </w:numPr>
      </w:pPr>
      <w:r w:rsidRPr="00CC562F">
        <w:t>Establishing management arrangements</w:t>
      </w:r>
      <w:r w:rsidR="003B40C9" w:rsidRPr="00CC562F">
        <w:t xml:space="preserve"> – ideally a group of </w:t>
      </w:r>
      <w:r w:rsidR="004D4C31" w:rsidRPr="00CC562F">
        <w:t xml:space="preserve">neutral people, who will </w:t>
      </w:r>
      <w:r w:rsidR="000C4167" w:rsidRPr="00CC562F">
        <w:t>plan, prepare, conduct and follow-up the impact evaluation</w:t>
      </w:r>
      <w:r w:rsidRPr="00CC562F">
        <w:t>;</w:t>
      </w:r>
    </w:p>
    <w:p w14:paraId="2A6AB222" w14:textId="0B83FCE7" w:rsidR="00E3221C" w:rsidRPr="00CC562F" w:rsidRDefault="00D830CF" w:rsidP="00E3221C">
      <w:pPr>
        <w:pStyle w:val="ListParagraph"/>
        <w:numPr>
          <w:ilvl w:val="0"/>
          <w:numId w:val="36"/>
        </w:numPr>
      </w:pPr>
      <w:r w:rsidRPr="00CC562F">
        <w:t xml:space="preserve">Preparing </w:t>
      </w:r>
      <w:r w:rsidR="00E3221C" w:rsidRPr="00CC562F">
        <w:t>for the impact evaluation</w:t>
      </w:r>
      <w:r w:rsidR="000C4167" w:rsidRPr="00CC562F">
        <w:t xml:space="preserve"> </w:t>
      </w:r>
      <w:r w:rsidR="008D0B47">
        <w:t>–</w:t>
      </w:r>
      <w:r w:rsidR="000C4167" w:rsidRPr="00CC562F">
        <w:t xml:space="preserve"> </w:t>
      </w:r>
      <w:r w:rsidR="008D0B47">
        <w:t xml:space="preserve">creating or reviewing </w:t>
      </w:r>
      <w:r w:rsidR="00A751C9">
        <w:t>and revising</w:t>
      </w:r>
      <w:r w:rsidR="008D0B47">
        <w:t xml:space="preserve"> the theory of change</w:t>
      </w:r>
      <w:r w:rsidR="003E4822">
        <w:t xml:space="preserve"> as it provides input </w:t>
      </w:r>
      <w:r w:rsidR="00B45522">
        <w:t>for the evaluation</w:t>
      </w:r>
      <w:r w:rsidR="00987157">
        <w:t>, ident</w:t>
      </w:r>
      <w:r w:rsidR="005C7CFB">
        <w:t xml:space="preserve">ifying resources that are needed to carry out the evaluation and </w:t>
      </w:r>
      <w:r w:rsidR="00C63723">
        <w:t xml:space="preserve">deciding </w:t>
      </w:r>
      <w:r w:rsidR="00737053">
        <w:t xml:space="preserve">(if not </w:t>
      </w:r>
      <w:r w:rsidR="00437EEA">
        <w:t>done by an external body)</w:t>
      </w:r>
      <w:r w:rsidR="00C63723">
        <w:t xml:space="preserve"> on the </w:t>
      </w:r>
      <w:r w:rsidR="00BE513F">
        <w:t xml:space="preserve">evaluation </w:t>
      </w:r>
      <w:r w:rsidR="00B72B09">
        <w:t>methodology</w:t>
      </w:r>
      <w:r w:rsidR="00E3221C">
        <w:t>;</w:t>
      </w:r>
    </w:p>
    <w:p w14:paraId="03D15264" w14:textId="4582D850" w:rsidR="00E3221C" w:rsidRPr="00CC562F" w:rsidRDefault="00FF792B" w:rsidP="00E3221C">
      <w:pPr>
        <w:pStyle w:val="ListParagraph"/>
        <w:numPr>
          <w:ilvl w:val="0"/>
          <w:numId w:val="36"/>
        </w:numPr>
      </w:pPr>
      <w:r w:rsidRPr="00CC562F">
        <w:t>Conducting the impact evaluation – collecting, managing, analysing, and monitoring data;</w:t>
      </w:r>
    </w:p>
    <w:p w14:paraId="47B1477C" w14:textId="08168398" w:rsidR="00FF792B" w:rsidRPr="00CC562F" w:rsidRDefault="00C62F07" w:rsidP="00E3221C">
      <w:pPr>
        <w:pStyle w:val="ListParagraph"/>
        <w:numPr>
          <w:ilvl w:val="0"/>
          <w:numId w:val="36"/>
        </w:numPr>
      </w:pPr>
      <w:r w:rsidRPr="00CC562F">
        <w:t>Following up the evaluation</w:t>
      </w:r>
      <w:r w:rsidR="000C4167" w:rsidRPr="00CC562F">
        <w:t xml:space="preserve"> </w:t>
      </w:r>
      <w:r w:rsidR="00DC5A13">
        <w:t>–</w:t>
      </w:r>
      <w:r w:rsidR="000C4167" w:rsidRPr="00CC562F">
        <w:t xml:space="preserve"> </w:t>
      </w:r>
      <w:r w:rsidR="2A4BFEC2">
        <w:t>draw lessons</w:t>
      </w:r>
      <w:r w:rsidR="00775A05">
        <w:t xml:space="preserve"> from </w:t>
      </w:r>
      <w:r w:rsidR="00B30C14">
        <w:t>the evaluation process,</w:t>
      </w:r>
      <w:r w:rsidR="00775A05">
        <w:t xml:space="preserve"> </w:t>
      </w:r>
      <w:r w:rsidR="2A4BFEC2">
        <w:t>make</w:t>
      </w:r>
      <w:r w:rsidR="00DC5A13">
        <w:t xml:space="preserve"> the results publicly available</w:t>
      </w:r>
      <w:r w:rsidR="00470B8F">
        <w:t>,</w:t>
      </w:r>
      <w:r w:rsidR="000C4167" w:rsidRPr="00CC562F">
        <w:t xml:space="preserve"> </w:t>
      </w:r>
      <w:r w:rsidR="00561110">
        <w:t xml:space="preserve">and </w:t>
      </w:r>
      <w:r w:rsidR="2A4BFEC2">
        <w:t>conduct</w:t>
      </w:r>
      <w:r w:rsidR="00197649">
        <w:t xml:space="preserve"> a follow-up </w:t>
      </w:r>
      <w:r w:rsidR="2A4BFEC2">
        <w:t xml:space="preserve">evaluation of the </w:t>
      </w:r>
      <w:r w:rsidR="00197649">
        <w:t>recommendations</w:t>
      </w:r>
      <w:r w:rsidR="004626F3">
        <w:t xml:space="preserve">, which were </w:t>
      </w:r>
      <w:r w:rsidR="2A4BFEC2">
        <w:t>developed</w:t>
      </w:r>
      <w:r w:rsidR="004626F3">
        <w:t xml:space="preserve"> on the basis </w:t>
      </w:r>
      <w:r w:rsidR="2A4BFEC2">
        <w:t>of</w:t>
      </w:r>
      <w:r w:rsidR="004626F3">
        <w:t xml:space="preserve"> the</w:t>
      </w:r>
      <w:r w:rsidR="00E31BA5">
        <w:t xml:space="preserve"> </w:t>
      </w:r>
      <w:r w:rsidR="009562D8">
        <w:t>results</w:t>
      </w:r>
      <w:r>
        <w:t>.</w:t>
      </w:r>
    </w:p>
    <w:p w14:paraId="7152DD6D" w14:textId="0BE67E42" w:rsidR="0085243F" w:rsidRPr="00CC562F" w:rsidRDefault="002443EF" w:rsidP="0085243F">
      <w:r w:rsidRPr="00CC562F">
        <w:t xml:space="preserve">The first stage </w:t>
      </w:r>
      <w:r w:rsidR="0085243F" w:rsidRPr="00CC562F">
        <w:t xml:space="preserve">is </w:t>
      </w:r>
      <w:r w:rsidR="00F762B8" w:rsidRPr="00CC562F">
        <w:t>crucial in the process</w:t>
      </w:r>
      <w:r w:rsidR="00437EEA">
        <w:t xml:space="preserve"> – </w:t>
      </w:r>
      <w:r w:rsidR="001F204B" w:rsidRPr="00CC562F">
        <w:t xml:space="preserve">to </w:t>
      </w:r>
      <w:r w:rsidR="006F11DA" w:rsidRPr="00CC562F">
        <w:t>assess if</w:t>
      </w:r>
      <w:r w:rsidR="00BA12FA" w:rsidRPr="00CC562F">
        <w:t xml:space="preserve"> it</w:t>
      </w:r>
      <w:r w:rsidR="006F11DA" w:rsidRPr="00CC562F">
        <w:t xml:space="preserve"> is</w:t>
      </w:r>
      <w:r w:rsidR="00BA12FA" w:rsidRPr="00CC562F">
        <w:t xml:space="preserve"> necessary to conduct </w:t>
      </w:r>
      <w:r w:rsidR="000C4167" w:rsidRPr="00CC562F">
        <w:t>the evaluation</w:t>
      </w:r>
      <w:r w:rsidR="0085243F" w:rsidRPr="00CC562F">
        <w:t xml:space="preserve">. </w:t>
      </w:r>
      <w:r w:rsidR="004039DA">
        <w:fldChar w:fldCharType="begin"/>
      </w:r>
      <w:r w:rsidR="00354FE3">
        <w:instrText xml:space="preserve"> ADDIN ZOTERO_ITEM CSL_CITATION {"citationID":"xeNWCtK7","properties":{"formattedCitation":"(4)","plainCitation":"(4)","noteIndex":0},"citationItems":[{"id":1753,"uris":["http://zotero.org/groups/2801952/items/R2M2LZLL"],"itemData":{"id":1753,"type":"webpage","title":"Design your evaluation: evaluating digital health products","URL":"https://www.gov.uk/guidance/design-your-evaluation-evaluating-digital-health-products","author":[{"literal":"UK Health Security Agency"}],"issued":{"date-parts":[["2020"]]}}}],"schema":"https://github.com/citation-style-language/schema/raw/master/csl-citation.json"} </w:instrText>
      </w:r>
      <w:r w:rsidR="004039DA">
        <w:fldChar w:fldCharType="separate"/>
      </w:r>
      <w:r w:rsidR="004039DA" w:rsidRPr="004039DA">
        <w:t>(4)</w:t>
      </w:r>
      <w:r w:rsidR="004039DA">
        <w:fldChar w:fldCharType="end"/>
      </w:r>
    </w:p>
    <w:p w14:paraId="13058DCB" w14:textId="23F8F3B3" w:rsidR="0085243F" w:rsidRPr="00D774CA" w:rsidRDefault="0085243F" w:rsidP="0085243F">
      <w:r w:rsidRPr="00D774CA">
        <w:t>Most common reasons for conducting evaluations (UK Health Security Agency. 2020. Design your evaluation: evaluating digital health products</w:t>
      </w:r>
      <w:r w:rsidR="00B1450B">
        <w:t xml:space="preserve"> </w:t>
      </w:r>
      <w:r w:rsidR="00B1450B">
        <w:fldChar w:fldCharType="begin"/>
      </w:r>
      <w:r w:rsidR="00354FE3">
        <w:instrText xml:space="preserve"> ADDIN ZOTERO_ITEM CSL_CITATION {"citationID":"w7mhgi2o","properties":{"formattedCitation":"(4)","plainCitation":"(4)","noteIndex":0},"citationItems":[{"id":1753,"uris":["http://zotero.org/groups/2801952/items/R2M2LZLL"],"itemData":{"id":1753,"type":"webpage","title":"Design your evaluation: evaluating digital health products","URL":"https://www.gov.uk/guidance/design-your-evaluation-evaluating-digital-health-products","author":[{"literal":"UK Health Security Agency"}],"issued":{"date-parts":[["2020"]]}}}],"schema":"https://github.com/citation-style-language/schema/raw/master/csl-citation.json"} </w:instrText>
      </w:r>
      <w:r w:rsidR="00B1450B">
        <w:fldChar w:fldCharType="separate"/>
      </w:r>
      <w:r w:rsidR="00B1450B" w:rsidRPr="00B1450B">
        <w:t>(4)</w:t>
      </w:r>
      <w:r w:rsidR="00B1450B">
        <w:fldChar w:fldCharType="end"/>
      </w:r>
      <w:r w:rsidRPr="00D774CA">
        <w:t xml:space="preserve">: </w:t>
      </w:r>
    </w:p>
    <w:p w14:paraId="571D6D80" w14:textId="77777777" w:rsidR="0085243F" w:rsidRPr="00D774CA" w:rsidRDefault="0085243F" w:rsidP="0085243F">
      <w:pPr>
        <w:pStyle w:val="ListParagraph"/>
        <w:numPr>
          <w:ilvl w:val="0"/>
          <w:numId w:val="37"/>
        </w:numPr>
      </w:pPr>
      <w:r w:rsidRPr="00D774CA">
        <w:t>Desire to know the effectiveness of the solution;</w:t>
      </w:r>
    </w:p>
    <w:p w14:paraId="1EFEAFA7" w14:textId="77777777" w:rsidR="0085243F" w:rsidRPr="00D774CA" w:rsidRDefault="0085243F" w:rsidP="0085243F">
      <w:pPr>
        <w:pStyle w:val="ListParagraph"/>
        <w:numPr>
          <w:ilvl w:val="0"/>
          <w:numId w:val="38"/>
        </w:numPr>
        <w:jc w:val="left"/>
      </w:pPr>
      <w:r w:rsidRPr="00D774CA">
        <w:t>Desire to go through a regulatory process;</w:t>
      </w:r>
    </w:p>
    <w:p w14:paraId="2BA55F94" w14:textId="77777777" w:rsidR="0085243F" w:rsidRPr="00D774CA" w:rsidRDefault="0085243F" w:rsidP="0085243F">
      <w:pPr>
        <w:pStyle w:val="ListParagraph"/>
        <w:numPr>
          <w:ilvl w:val="0"/>
          <w:numId w:val="38"/>
        </w:numPr>
        <w:jc w:val="left"/>
      </w:pPr>
      <w:r w:rsidRPr="00D774CA">
        <w:t>Desire to understand users’ needs;</w:t>
      </w:r>
    </w:p>
    <w:p w14:paraId="0250764E" w14:textId="77777777" w:rsidR="0085243F" w:rsidRPr="00D774CA" w:rsidRDefault="0085243F" w:rsidP="0085243F">
      <w:pPr>
        <w:pStyle w:val="ListParagraph"/>
        <w:numPr>
          <w:ilvl w:val="0"/>
          <w:numId w:val="38"/>
        </w:numPr>
        <w:jc w:val="left"/>
      </w:pPr>
      <w:r w:rsidRPr="00D774CA">
        <w:t>Desire to make informed decisions to develop the solution.</w:t>
      </w:r>
    </w:p>
    <w:p w14:paraId="03DBE4F0" w14:textId="559B1ACF" w:rsidR="00BE74BA" w:rsidRPr="00CC562F" w:rsidRDefault="00460CEF" w:rsidP="00BE74BA">
      <w:r w:rsidRPr="00CC562F">
        <w:t xml:space="preserve">When the decision has been made to conduct impact evaluation, the design process should begin. Before </w:t>
      </w:r>
      <w:r w:rsidR="00D659A8" w:rsidRPr="00CC562F">
        <w:t xml:space="preserve">evaluating </w:t>
      </w:r>
      <w:r w:rsidR="009A080A" w:rsidRPr="00CC562F">
        <w:t xml:space="preserve">the innovative solution, </w:t>
      </w:r>
      <w:r w:rsidR="00B674F5" w:rsidRPr="00CC562F">
        <w:t xml:space="preserve">different </w:t>
      </w:r>
      <w:r w:rsidR="00E512F7" w:rsidRPr="00CC562F">
        <w:t>aspects</w:t>
      </w:r>
      <w:r w:rsidR="009A080A" w:rsidRPr="00CC562F">
        <w:t xml:space="preserve"> should be thoroughly thought </w:t>
      </w:r>
      <w:r w:rsidR="00E512F7" w:rsidRPr="00CC562F">
        <w:t xml:space="preserve">about, such as </w:t>
      </w:r>
      <w:r w:rsidR="00B03CC6" w:rsidRPr="00CC562F">
        <w:t xml:space="preserve">which </w:t>
      </w:r>
      <w:r w:rsidR="00050D07" w:rsidRPr="00CC562F">
        <w:t>evaluation approach</w:t>
      </w:r>
      <w:r w:rsidR="00B03CC6" w:rsidRPr="00CC562F">
        <w:t xml:space="preserve"> to use</w:t>
      </w:r>
      <w:r w:rsidR="0018745E" w:rsidRPr="00CC562F">
        <w:t xml:space="preserve">, </w:t>
      </w:r>
      <w:r w:rsidR="00F16CD6" w:rsidRPr="00CC562F">
        <w:t>data collection</w:t>
      </w:r>
      <w:r w:rsidR="00E3340C" w:rsidRPr="00CC562F">
        <w:t xml:space="preserve">, </w:t>
      </w:r>
      <w:r w:rsidR="00435207" w:rsidRPr="00CC562F">
        <w:t xml:space="preserve">management, analysis, and monitoring methods, </w:t>
      </w:r>
      <w:r w:rsidR="00E07D4A" w:rsidRPr="00CC562F">
        <w:t>also the resources available to conduct impact evaluation</w:t>
      </w:r>
      <w:r w:rsidR="00192B54" w:rsidRPr="00CC562F">
        <w:t xml:space="preserve">. </w:t>
      </w:r>
      <w:r w:rsidR="00B1450B">
        <w:fldChar w:fldCharType="begin"/>
      </w:r>
      <w:r w:rsidR="00354FE3">
        <w:instrText xml:space="preserve"> ADDIN ZOTERO_ITEM CSL_CITATION {"citationID":"pyYYtzYF","properties":{"formattedCitation":"(4)","plainCitation":"(4)","noteIndex":0},"citationItems":[{"id":1753,"uris":["http://zotero.org/groups/2801952/items/R2M2LZLL"],"itemData":{"id":1753,"type":"webpage","title":"Design your evaluation: evaluating digital health products","URL":"https://www.gov.uk/guidance/design-your-evaluation-evaluating-digital-health-products","author":[{"literal":"UK Health Security Agency"}],"issued":{"date-parts":[["2020"]]}}}],"schema":"https://github.com/citation-style-language/schema/raw/master/csl-citation.json"} </w:instrText>
      </w:r>
      <w:r w:rsidR="00B1450B">
        <w:fldChar w:fldCharType="separate"/>
      </w:r>
      <w:r w:rsidR="00B1450B" w:rsidRPr="00B1450B">
        <w:t>(4)</w:t>
      </w:r>
      <w:r w:rsidR="00B1450B">
        <w:fldChar w:fldCharType="end"/>
      </w:r>
    </w:p>
    <w:p w14:paraId="1B24C16D" w14:textId="4F7CBB68" w:rsidR="00DA0612" w:rsidRPr="00CC562F" w:rsidRDefault="005876DF" w:rsidP="00DA0612">
      <w:r w:rsidRPr="00CC562F">
        <w:t>T</w:t>
      </w:r>
      <w:r w:rsidR="00BE6663" w:rsidRPr="00CC562F">
        <w:t xml:space="preserve">he approach </w:t>
      </w:r>
      <w:r w:rsidR="000864FB" w:rsidRPr="00CC562F">
        <w:t>for</w:t>
      </w:r>
      <w:r w:rsidR="00BE6663" w:rsidRPr="00CC562F">
        <w:t xml:space="preserve"> the evaluation process often requires compromises </w:t>
      </w:r>
      <w:r w:rsidR="0075520B" w:rsidRPr="00CC562F">
        <w:t>–</w:t>
      </w:r>
      <w:r w:rsidR="00BE6663" w:rsidRPr="00CC562F">
        <w:t xml:space="preserve"> </w:t>
      </w:r>
      <w:r w:rsidR="0075520B" w:rsidRPr="00CC562F">
        <w:t>a more complicated study will require more resources, however it will more likely also give a</w:t>
      </w:r>
      <w:r w:rsidR="00D8035B" w:rsidRPr="00CC562F">
        <w:t xml:space="preserve"> more confident</w:t>
      </w:r>
      <w:r w:rsidR="0075520B" w:rsidRPr="00CC562F">
        <w:t xml:space="preserve"> answer</w:t>
      </w:r>
      <w:r w:rsidR="00895E30" w:rsidRPr="00CC562F">
        <w:t xml:space="preserve">, while a cheaper and quicker evaluation may be less rigorous. </w:t>
      </w:r>
      <w:r w:rsidR="00DA0612" w:rsidRPr="00CC562F">
        <w:t>Also, different types of evaluations answer different questions and may require different</w:t>
      </w:r>
      <w:r w:rsidR="00855BB2" w:rsidRPr="00CC562F">
        <w:t xml:space="preserve"> approaches</w:t>
      </w:r>
      <w:r w:rsidR="00DA0612" w:rsidRPr="00CC562F">
        <w:t>. Furthermore, different evaluations</w:t>
      </w:r>
      <w:r w:rsidR="00855BB2" w:rsidRPr="00CC562F">
        <w:t xml:space="preserve"> can </w:t>
      </w:r>
      <w:r w:rsidR="00DA0612" w:rsidRPr="00CC562F">
        <w:t xml:space="preserve">complement each other and may </w:t>
      </w:r>
      <w:r w:rsidR="00855BB2" w:rsidRPr="00CC562F">
        <w:t xml:space="preserve">be </w:t>
      </w:r>
      <w:r w:rsidR="00DA0612" w:rsidRPr="00CC562F">
        <w:t>done in different times – it is suggested that over the life of an innovation, multiple evaluations should be conducted.</w:t>
      </w:r>
      <w:r w:rsidR="00855BB2" w:rsidRPr="00CC562F">
        <w:t xml:space="preserve"> </w:t>
      </w:r>
      <w:r w:rsidR="004B38F4">
        <w:fldChar w:fldCharType="begin"/>
      </w:r>
      <w:r w:rsidR="00354FE3">
        <w:instrText xml:space="preserve"> ADDIN ZOTERO_ITEM CSL_CITATION {"citationID":"XIMZoa6E","properties":{"formattedCitation":"(4)","plainCitation":"(4)","noteIndex":0},"citationItems":[{"id":1753,"uris":["http://zotero.org/groups/2801952/items/R2M2LZLL"],"itemData":{"id":1753,"type":"webpage","title":"Design your evaluation: evaluating digital health products","URL":"https://www.gov.uk/guidance/design-your-evaluation-evaluating-digital-health-products","author":[{"literal":"UK Health Security Agency"}],"issued":{"date-parts":[["2020"]]}}}],"schema":"https://github.com/citation-style-language/schema/raw/master/csl-citation.json"} </w:instrText>
      </w:r>
      <w:r w:rsidR="004B38F4">
        <w:fldChar w:fldCharType="separate"/>
      </w:r>
      <w:r w:rsidR="004B38F4" w:rsidRPr="004B38F4">
        <w:t>(4)</w:t>
      </w:r>
      <w:r w:rsidR="004B38F4">
        <w:fldChar w:fldCharType="end"/>
      </w:r>
    </w:p>
    <w:p w14:paraId="4FD0B2F1" w14:textId="7FA49E6F" w:rsidR="002A1802" w:rsidRPr="00CC562F" w:rsidRDefault="00855BB2" w:rsidP="00D8035B">
      <w:r w:rsidRPr="00CC562F">
        <w:lastRenderedPageBreak/>
        <w:t xml:space="preserve">Evaluation approaches can be divided into four broader categories </w:t>
      </w:r>
      <w:r w:rsidR="004B38F4">
        <w:fldChar w:fldCharType="begin"/>
      </w:r>
      <w:r w:rsidR="00354FE3">
        <w:instrText xml:space="preserve"> ADDIN ZOTERO_ITEM CSL_CITATION {"citationID":"Uy4TyyQC","properties":{"formattedCitation":"(4)","plainCitation":"(4)","noteIndex":0},"citationItems":[{"id":1753,"uris":["http://zotero.org/groups/2801952/items/R2M2LZLL"],"itemData":{"id":1753,"type":"webpage","title":"Design your evaluation: evaluating digital health products","URL":"https://www.gov.uk/guidance/design-your-evaluation-evaluating-digital-health-products","author":[{"literal":"UK Health Security Agency"}],"issued":{"date-parts":[["2020"]]}}}],"schema":"https://github.com/citation-style-language/schema/raw/master/csl-citation.json"} </w:instrText>
      </w:r>
      <w:r w:rsidR="004B38F4">
        <w:fldChar w:fldCharType="separate"/>
      </w:r>
      <w:r w:rsidR="004B38F4" w:rsidRPr="004B38F4">
        <w:t>(4)</w:t>
      </w:r>
      <w:r w:rsidR="004B38F4">
        <w:fldChar w:fldCharType="end"/>
      </w:r>
      <w:r w:rsidRPr="00CC562F">
        <w:t xml:space="preserve"> </w:t>
      </w:r>
      <w:r w:rsidR="002168C0" w:rsidRPr="00CC562F">
        <w:t>–</w:t>
      </w:r>
      <w:r w:rsidRPr="00CC562F">
        <w:t xml:space="preserve"> </w:t>
      </w:r>
      <w:r w:rsidR="002168C0" w:rsidRPr="00CC562F">
        <w:t xml:space="preserve">descriptive, comparative, qualitative, or economic studies. </w:t>
      </w:r>
    </w:p>
    <w:p w14:paraId="0B595BBA" w14:textId="75F51EA9" w:rsidR="002168C0" w:rsidRPr="00CC562F" w:rsidRDefault="002168C0" w:rsidP="00D8035B">
      <w:pPr>
        <w:rPr>
          <w:rStyle w:val="IntenseEmphasis"/>
          <w:i w:val="0"/>
          <w:iCs w:val="0"/>
          <w:color w:val="auto"/>
        </w:rPr>
      </w:pPr>
      <w:r w:rsidRPr="00CC562F">
        <w:rPr>
          <w:rStyle w:val="IntenseEmphasis"/>
        </w:rPr>
        <w:t xml:space="preserve">Descriptive studies </w:t>
      </w:r>
      <w:r w:rsidR="00A67EE8" w:rsidRPr="00CC562F">
        <w:rPr>
          <w:rStyle w:val="IntenseEmphasis"/>
          <w:i w:val="0"/>
          <w:iCs w:val="0"/>
          <w:color w:val="auto"/>
        </w:rPr>
        <w:t xml:space="preserve">describe </w:t>
      </w:r>
      <w:r w:rsidR="00AB2F02" w:rsidRPr="00CC562F">
        <w:rPr>
          <w:rStyle w:val="IntenseEmphasis"/>
          <w:i w:val="0"/>
          <w:iCs w:val="0"/>
          <w:color w:val="auto"/>
        </w:rPr>
        <w:t xml:space="preserve">the characteristics of the solution. </w:t>
      </w:r>
      <w:r w:rsidR="00382B6E" w:rsidRPr="00CC562F">
        <w:rPr>
          <w:rStyle w:val="IntenseEmphasis"/>
          <w:i w:val="0"/>
          <w:iCs w:val="0"/>
          <w:color w:val="auto"/>
        </w:rPr>
        <w:t>These studies will provide descriptive statistics, i.e., what proportion, how many, how much</w:t>
      </w:r>
      <w:r w:rsidR="006D05FE" w:rsidRPr="00CC562F">
        <w:rPr>
          <w:rStyle w:val="IntenseEmphasis"/>
          <w:i w:val="0"/>
          <w:iCs w:val="0"/>
          <w:color w:val="auto"/>
        </w:rPr>
        <w:t xml:space="preserve">, or describe relationships between </w:t>
      </w:r>
      <w:r w:rsidR="003570F1" w:rsidRPr="00CC562F">
        <w:rPr>
          <w:rStyle w:val="IntenseEmphasis"/>
          <w:i w:val="0"/>
          <w:iCs w:val="0"/>
          <w:color w:val="auto"/>
        </w:rPr>
        <w:t xml:space="preserve">variables. Descriptive studies are usually weak at providing evidence of cause and effect </w:t>
      </w:r>
      <w:r w:rsidR="00465F08" w:rsidRPr="00CC562F">
        <w:rPr>
          <w:rStyle w:val="IntenseEmphasis"/>
          <w:i w:val="0"/>
          <w:iCs w:val="0"/>
          <w:color w:val="auto"/>
        </w:rPr>
        <w:t>–</w:t>
      </w:r>
      <w:r w:rsidR="003570F1" w:rsidRPr="00CC562F">
        <w:rPr>
          <w:rStyle w:val="IntenseEmphasis"/>
          <w:i w:val="0"/>
          <w:iCs w:val="0"/>
          <w:color w:val="auto"/>
        </w:rPr>
        <w:t xml:space="preserve"> </w:t>
      </w:r>
      <w:r w:rsidR="00465F08" w:rsidRPr="00CC562F">
        <w:rPr>
          <w:rStyle w:val="IntenseEmphasis"/>
          <w:i w:val="0"/>
          <w:iCs w:val="0"/>
          <w:color w:val="auto"/>
        </w:rPr>
        <w:t xml:space="preserve">it is not possible to assess, whether the effect of one decision could have been different in case of another decision. </w:t>
      </w:r>
      <w:r w:rsidR="00D052A7" w:rsidRPr="00CC562F">
        <w:rPr>
          <w:rStyle w:val="IntenseEmphasis"/>
          <w:i w:val="0"/>
          <w:iCs w:val="0"/>
          <w:color w:val="auto"/>
        </w:rPr>
        <w:t xml:space="preserve">Descriptive studies are usually also cheaper and </w:t>
      </w:r>
      <w:r w:rsidR="00D54B7E" w:rsidRPr="00CC562F">
        <w:rPr>
          <w:rStyle w:val="IntenseEmphasis"/>
          <w:i w:val="0"/>
          <w:iCs w:val="0"/>
          <w:color w:val="auto"/>
        </w:rPr>
        <w:t xml:space="preserve">quicker since data </w:t>
      </w:r>
      <w:r w:rsidR="00AB1C5B" w:rsidRPr="00CC562F">
        <w:rPr>
          <w:rStyle w:val="IntenseEmphasis"/>
          <w:i w:val="0"/>
          <w:iCs w:val="0"/>
          <w:color w:val="auto"/>
        </w:rPr>
        <w:t>are</w:t>
      </w:r>
      <w:r w:rsidR="00D54B7E" w:rsidRPr="00CC562F">
        <w:rPr>
          <w:rStyle w:val="IntenseEmphasis"/>
          <w:i w:val="0"/>
          <w:iCs w:val="0"/>
          <w:color w:val="auto"/>
        </w:rPr>
        <w:t xml:space="preserve"> readily available.</w:t>
      </w:r>
      <w:r w:rsidR="007B3E70" w:rsidRPr="00CC562F">
        <w:rPr>
          <w:rStyle w:val="IntenseEmphasis"/>
          <w:i w:val="0"/>
          <w:iCs w:val="0"/>
          <w:color w:val="auto"/>
        </w:rPr>
        <w:t xml:space="preserve"> </w:t>
      </w:r>
      <w:r w:rsidR="00354FE3">
        <w:rPr>
          <w:rStyle w:val="IntenseEmphasis"/>
          <w:i w:val="0"/>
          <w:iCs w:val="0"/>
          <w:color w:val="auto"/>
        </w:rPr>
        <w:fldChar w:fldCharType="begin"/>
      </w:r>
      <w:r w:rsidR="00354FE3">
        <w:rPr>
          <w:rStyle w:val="IntenseEmphasis"/>
          <w:i w:val="0"/>
          <w:iCs w:val="0"/>
          <w:color w:val="auto"/>
        </w:rPr>
        <w:instrText xml:space="preserve"> ADDIN ZOTERO_ITEM CSL_CITATION {"citationID":"OjKwjvXU","properties":{"formattedCitation":"(5)","plainCitation":"(5)","noteIndex":0},"citationItems":[{"id":1754,"uris":["http://zotero.org/groups/2801952/items/HVJKCSCL"],"itemData":{"id":1754,"type":"webpage","title":"Choose evaluation methods: evaluating digital health products","URL":"https://www.gov.uk/guidance/choose-evaluation-methods-evaluating-digital-health-products#descriptive-studies","author":[{"literal":"UK Health Security Agency"}],"issued":{"date-parts":[["2021"]]}}}],"schema":"https://github.com/citation-style-language/schema/raw/master/csl-citation.json"} </w:instrText>
      </w:r>
      <w:r w:rsidR="00354FE3">
        <w:rPr>
          <w:rStyle w:val="IntenseEmphasis"/>
          <w:i w:val="0"/>
          <w:iCs w:val="0"/>
          <w:color w:val="auto"/>
        </w:rPr>
        <w:fldChar w:fldCharType="separate"/>
      </w:r>
      <w:r w:rsidR="00354FE3" w:rsidRPr="00354FE3">
        <w:t>(5)</w:t>
      </w:r>
      <w:r w:rsidR="00354FE3">
        <w:rPr>
          <w:rStyle w:val="IntenseEmphasis"/>
          <w:i w:val="0"/>
          <w:iCs w:val="0"/>
          <w:color w:val="auto"/>
        </w:rPr>
        <w:fldChar w:fldCharType="end"/>
      </w:r>
    </w:p>
    <w:p w14:paraId="2521A438" w14:textId="3A874DF3" w:rsidR="00D54B7E" w:rsidRPr="00CC562F" w:rsidRDefault="00D54B7E" w:rsidP="00D8035B">
      <w:pPr>
        <w:rPr>
          <w:rStyle w:val="IntenseEmphasis"/>
          <w:i w:val="0"/>
          <w:iCs w:val="0"/>
          <w:color w:val="auto"/>
          <w:u w:val="single"/>
        </w:rPr>
      </w:pPr>
      <w:r w:rsidRPr="00CC562F">
        <w:rPr>
          <w:rStyle w:val="IntenseEmphasis"/>
          <w:i w:val="0"/>
          <w:iCs w:val="0"/>
          <w:color w:val="auto"/>
          <w:u w:val="single"/>
        </w:rPr>
        <w:t>When to use</w:t>
      </w:r>
      <w:r w:rsidR="0030046E">
        <w:rPr>
          <w:rStyle w:val="IntenseEmphasis"/>
          <w:i w:val="0"/>
          <w:iCs w:val="0"/>
          <w:color w:val="auto"/>
          <w:u w:val="single"/>
        </w:rPr>
        <w:t xml:space="preserve"> </w:t>
      </w:r>
      <w:r w:rsidR="0030046E" w:rsidRPr="0030046E">
        <w:rPr>
          <w:rStyle w:val="IntenseEmphasis"/>
          <w:i w:val="0"/>
          <w:iCs w:val="0"/>
          <w:color w:val="auto"/>
        </w:rPr>
        <w:fldChar w:fldCharType="begin"/>
      </w:r>
      <w:r w:rsidR="0030046E" w:rsidRPr="0030046E">
        <w:rPr>
          <w:rStyle w:val="IntenseEmphasis"/>
          <w:i w:val="0"/>
          <w:iCs w:val="0"/>
          <w:color w:val="auto"/>
        </w:rPr>
        <w:instrText xml:space="preserve"> ADDIN ZOTERO_ITEM CSL_CITATION {"citationID":"0grJwji7","properties":{"formattedCitation":"(5)","plainCitation":"(5)","noteIndex":0},"citationItems":[{"id":1754,"uris":["http://zotero.org/groups/2801952/items/HVJKCSCL"],"itemData":{"id":1754,"type":"webpage","title":"Choose evaluation methods: evaluating digital health products","URL":"https://www.gov.uk/guidance/choose-evaluation-methods-evaluating-digital-health-products#descriptive-studies","author":[{"literal":"UK Health Security Agency"}],"issued":{"date-parts":[["2021"]]}}}],"schema":"https://github.com/citation-style-language/schema/raw/master/csl-citation.json"} </w:instrText>
      </w:r>
      <w:r w:rsidR="0030046E" w:rsidRPr="0030046E">
        <w:rPr>
          <w:rStyle w:val="IntenseEmphasis"/>
          <w:i w:val="0"/>
          <w:iCs w:val="0"/>
          <w:color w:val="auto"/>
        </w:rPr>
        <w:fldChar w:fldCharType="separate"/>
      </w:r>
      <w:r w:rsidR="0030046E" w:rsidRPr="0030046E">
        <w:t>(5)</w:t>
      </w:r>
      <w:r w:rsidR="0030046E" w:rsidRPr="0030046E">
        <w:rPr>
          <w:rStyle w:val="IntenseEmphasis"/>
          <w:i w:val="0"/>
          <w:iCs w:val="0"/>
          <w:color w:val="auto"/>
        </w:rPr>
        <w:fldChar w:fldCharType="end"/>
      </w:r>
      <w:r w:rsidRPr="0030046E">
        <w:rPr>
          <w:rStyle w:val="IntenseEmphasis"/>
          <w:i w:val="0"/>
          <w:iCs w:val="0"/>
          <w:color w:val="auto"/>
        </w:rPr>
        <w:t>:</w:t>
      </w:r>
      <w:r w:rsidRPr="00CC562F">
        <w:rPr>
          <w:rStyle w:val="IntenseEmphasis"/>
          <w:i w:val="0"/>
          <w:iCs w:val="0"/>
          <w:color w:val="auto"/>
          <w:u w:val="single"/>
        </w:rPr>
        <w:t xml:space="preserve"> </w:t>
      </w:r>
    </w:p>
    <w:p w14:paraId="61878180" w14:textId="60C252C9" w:rsidR="00801E65" w:rsidRPr="00CC562F" w:rsidRDefault="00D755D6" w:rsidP="00801E65">
      <w:pPr>
        <w:pStyle w:val="ListParagraph"/>
        <w:numPr>
          <w:ilvl w:val="0"/>
          <w:numId w:val="38"/>
        </w:numPr>
        <w:rPr>
          <w:rStyle w:val="IntenseEmphasis"/>
          <w:i w:val="0"/>
          <w:iCs w:val="0"/>
          <w:color w:val="auto"/>
        </w:rPr>
      </w:pPr>
      <w:r w:rsidRPr="00CC562F">
        <w:rPr>
          <w:rStyle w:val="IntenseEmphasis"/>
          <w:i w:val="0"/>
          <w:iCs w:val="0"/>
          <w:color w:val="auto"/>
        </w:rPr>
        <w:t xml:space="preserve">To </w:t>
      </w:r>
      <w:r w:rsidR="00752F96" w:rsidRPr="00CC562F">
        <w:rPr>
          <w:rStyle w:val="IntenseEmphasis"/>
          <w:i w:val="0"/>
          <w:iCs w:val="0"/>
          <w:color w:val="auto"/>
        </w:rPr>
        <w:t xml:space="preserve">check if </w:t>
      </w:r>
      <w:r w:rsidR="009B1497" w:rsidRPr="00CC562F">
        <w:rPr>
          <w:rStyle w:val="IntenseEmphasis"/>
          <w:i w:val="0"/>
          <w:iCs w:val="0"/>
          <w:color w:val="auto"/>
        </w:rPr>
        <w:t xml:space="preserve">an </w:t>
      </w:r>
      <w:r w:rsidR="00752F96" w:rsidRPr="00CC562F">
        <w:rPr>
          <w:rStyle w:val="IntenseEmphasis"/>
          <w:i w:val="0"/>
          <w:iCs w:val="0"/>
          <w:color w:val="auto"/>
        </w:rPr>
        <w:t xml:space="preserve">in-use </w:t>
      </w:r>
      <w:r w:rsidR="009B1497" w:rsidRPr="00CC562F">
        <w:rPr>
          <w:rStyle w:val="IntenseEmphasis"/>
          <w:i w:val="0"/>
          <w:iCs w:val="0"/>
          <w:color w:val="auto"/>
        </w:rPr>
        <w:t>solution works and has no unintended consequences (</w:t>
      </w:r>
      <w:r w:rsidR="009B1497" w:rsidRPr="00CC562F">
        <w:rPr>
          <w:rStyle w:val="IntenseEmphasis"/>
          <w:color w:val="auto"/>
        </w:rPr>
        <w:t xml:space="preserve">ex-post </w:t>
      </w:r>
      <w:r w:rsidR="009B1497" w:rsidRPr="00CC562F">
        <w:rPr>
          <w:rStyle w:val="IntenseEmphasis"/>
          <w:i w:val="0"/>
          <w:iCs w:val="0"/>
          <w:color w:val="auto"/>
        </w:rPr>
        <w:t>evaluation);</w:t>
      </w:r>
    </w:p>
    <w:p w14:paraId="19EEC2C9" w14:textId="16008132" w:rsidR="009B1497" w:rsidRPr="00CC562F" w:rsidRDefault="008829F8" w:rsidP="00801E65">
      <w:pPr>
        <w:pStyle w:val="ListParagraph"/>
        <w:numPr>
          <w:ilvl w:val="0"/>
          <w:numId w:val="38"/>
        </w:numPr>
        <w:rPr>
          <w:rStyle w:val="IntenseEmphasis"/>
          <w:i w:val="0"/>
          <w:iCs w:val="0"/>
          <w:color w:val="auto"/>
        </w:rPr>
      </w:pPr>
      <w:r w:rsidRPr="00CC562F">
        <w:rPr>
          <w:rStyle w:val="IntenseEmphasis"/>
          <w:i w:val="0"/>
          <w:iCs w:val="0"/>
          <w:color w:val="auto"/>
        </w:rPr>
        <w:t xml:space="preserve">To check if a soon-to-be-used solution </w:t>
      </w:r>
      <w:r w:rsidR="004E4454" w:rsidRPr="00CC562F">
        <w:rPr>
          <w:rStyle w:val="IntenseEmphasis"/>
          <w:i w:val="0"/>
          <w:iCs w:val="0"/>
          <w:color w:val="auto"/>
        </w:rPr>
        <w:t xml:space="preserve">works in practice via testing with a pilot group. </w:t>
      </w:r>
    </w:p>
    <w:p w14:paraId="2C691EC0" w14:textId="3A49803C" w:rsidR="004E4454" w:rsidRPr="00CC562F" w:rsidRDefault="004E4454" w:rsidP="004E4454">
      <w:pPr>
        <w:rPr>
          <w:rStyle w:val="IntenseEmphasis"/>
          <w:i w:val="0"/>
          <w:iCs w:val="0"/>
          <w:color w:val="auto"/>
          <w:u w:val="single"/>
        </w:rPr>
      </w:pPr>
      <w:r w:rsidRPr="00CC562F">
        <w:rPr>
          <w:rStyle w:val="IntenseEmphasis"/>
          <w:i w:val="0"/>
          <w:iCs w:val="0"/>
          <w:color w:val="auto"/>
          <w:u w:val="single"/>
        </w:rPr>
        <w:t xml:space="preserve">Questions </w:t>
      </w:r>
      <w:r w:rsidR="005B3532" w:rsidRPr="00CC562F">
        <w:rPr>
          <w:rStyle w:val="IntenseEmphasis"/>
          <w:i w:val="0"/>
          <w:iCs w:val="0"/>
          <w:color w:val="auto"/>
          <w:u w:val="single"/>
        </w:rPr>
        <w:t>usually answered</w:t>
      </w:r>
      <w:r w:rsidR="0030046E">
        <w:rPr>
          <w:rStyle w:val="IntenseEmphasis"/>
          <w:i w:val="0"/>
          <w:iCs w:val="0"/>
          <w:color w:val="auto"/>
          <w:u w:val="single"/>
        </w:rPr>
        <w:t xml:space="preserve"> </w:t>
      </w:r>
      <w:r w:rsidR="0030046E" w:rsidRPr="0030046E">
        <w:rPr>
          <w:rStyle w:val="IntenseEmphasis"/>
          <w:i w:val="0"/>
          <w:iCs w:val="0"/>
          <w:color w:val="auto"/>
        </w:rPr>
        <w:fldChar w:fldCharType="begin"/>
      </w:r>
      <w:r w:rsidR="0030046E" w:rsidRPr="0030046E">
        <w:rPr>
          <w:rStyle w:val="IntenseEmphasis"/>
          <w:i w:val="0"/>
          <w:iCs w:val="0"/>
          <w:color w:val="auto"/>
        </w:rPr>
        <w:instrText xml:space="preserve"> ADDIN ZOTERO_ITEM CSL_CITATION {"citationID":"ZIgXuGZL","properties":{"formattedCitation":"(5)","plainCitation":"(5)","noteIndex":0},"citationItems":[{"id":1754,"uris":["http://zotero.org/groups/2801952/items/HVJKCSCL"],"itemData":{"id":1754,"type":"webpage","title":"Choose evaluation methods: evaluating digital health products","URL":"https://www.gov.uk/guidance/choose-evaluation-methods-evaluating-digital-health-products#descriptive-studies","author":[{"literal":"UK Health Security Agency"}],"issued":{"date-parts":[["2021"]]}}}],"schema":"https://github.com/citation-style-language/schema/raw/master/csl-citation.json"} </w:instrText>
      </w:r>
      <w:r w:rsidR="0030046E" w:rsidRPr="0030046E">
        <w:rPr>
          <w:rStyle w:val="IntenseEmphasis"/>
          <w:i w:val="0"/>
          <w:iCs w:val="0"/>
          <w:color w:val="auto"/>
        </w:rPr>
        <w:fldChar w:fldCharType="separate"/>
      </w:r>
      <w:r w:rsidR="0030046E" w:rsidRPr="0030046E">
        <w:t>(5)</w:t>
      </w:r>
      <w:r w:rsidR="0030046E" w:rsidRPr="0030046E">
        <w:rPr>
          <w:rStyle w:val="IntenseEmphasis"/>
          <w:i w:val="0"/>
          <w:iCs w:val="0"/>
          <w:color w:val="auto"/>
        </w:rPr>
        <w:fldChar w:fldCharType="end"/>
      </w:r>
      <w:r w:rsidR="0030046E" w:rsidRPr="0030046E">
        <w:rPr>
          <w:rStyle w:val="IntenseEmphasis"/>
          <w:i w:val="0"/>
          <w:iCs w:val="0"/>
          <w:color w:val="auto"/>
        </w:rPr>
        <w:t>:</w:t>
      </w:r>
    </w:p>
    <w:p w14:paraId="65F3E896" w14:textId="6D26C115" w:rsidR="005B3532" w:rsidRPr="00CC562F" w:rsidRDefault="005B3532" w:rsidP="005B3532">
      <w:pPr>
        <w:pStyle w:val="ListParagraph"/>
        <w:numPr>
          <w:ilvl w:val="0"/>
          <w:numId w:val="38"/>
        </w:numPr>
        <w:rPr>
          <w:rStyle w:val="IntenseEmphasis"/>
          <w:i w:val="0"/>
          <w:iCs w:val="0"/>
          <w:color w:val="auto"/>
        </w:rPr>
      </w:pPr>
      <w:r w:rsidRPr="00CC562F">
        <w:rPr>
          <w:rStyle w:val="IntenseEmphasis"/>
          <w:i w:val="0"/>
          <w:iCs w:val="0"/>
          <w:color w:val="auto"/>
        </w:rPr>
        <w:t>How many people are using the solution?</w:t>
      </w:r>
    </w:p>
    <w:p w14:paraId="42B80119" w14:textId="65F18AE4" w:rsidR="005B3532" w:rsidRPr="00CC562F" w:rsidRDefault="005B3532" w:rsidP="005B3532">
      <w:pPr>
        <w:pStyle w:val="ListParagraph"/>
        <w:numPr>
          <w:ilvl w:val="0"/>
          <w:numId w:val="38"/>
        </w:numPr>
        <w:rPr>
          <w:rStyle w:val="IntenseEmphasis"/>
          <w:i w:val="0"/>
          <w:iCs w:val="0"/>
          <w:color w:val="auto"/>
        </w:rPr>
      </w:pPr>
      <w:r w:rsidRPr="00CC562F">
        <w:rPr>
          <w:rStyle w:val="IntenseEmphasis"/>
          <w:i w:val="0"/>
          <w:iCs w:val="0"/>
          <w:color w:val="auto"/>
        </w:rPr>
        <w:t>How many people stay engaged with the solution?</w:t>
      </w:r>
    </w:p>
    <w:p w14:paraId="6E7EFA4B" w14:textId="74B3EAA5" w:rsidR="005B3532" w:rsidRPr="00CC562F" w:rsidRDefault="005B3532" w:rsidP="005B3532">
      <w:pPr>
        <w:pStyle w:val="ListParagraph"/>
        <w:numPr>
          <w:ilvl w:val="0"/>
          <w:numId w:val="38"/>
        </w:numPr>
        <w:rPr>
          <w:rStyle w:val="IntenseEmphasis"/>
          <w:i w:val="0"/>
          <w:iCs w:val="0"/>
          <w:color w:val="auto"/>
        </w:rPr>
      </w:pPr>
      <w:r w:rsidRPr="00CC562F">
        <w:rPr>
          <w:rStyle w:val="IntenseEmphasis"/>
          <w:i w:val="0"/>
          <w:iCs w:val="0"/>
          <w:color w:val="auto"/>
        </w:rPr>
        <w:t>How often do people use the solution?</w:t>
      </w:r>
    </w:p>
    <w:p w14:paraId="5CBFC646" w14:textId="1E7171CA" w:rsidR="005B3532" w:rsidRPr="00CC562F" w:rsidRDefault="005B3532" w:rsidP="005B3532">
      <w:pPr>
        <w:pStyle w:val="ListParagraph"/>
        <w:numPr>
          <w:ilvl w:val="0"/>
          <w:numId w:val="38"/>
        </w:numPr>
        <w:rPr>
          <w:rStyle w:val="IntenseEmphasis"/>
          <w:i w:val="0"/>
          <w:iCs w:val="0"/>
          <w:color w:val="auto"/>
        </w:rPr>
      </w:pPr>
      <w:r w:rsidRPr="00CC562F">
        <w:rPr>
          <w:rStyle w:val="IntenseEmphasis"/>
          <w:i w:val="0"/>
          <w:iCs w:val="0"/>
          <w:color w:val="auto"/>
        </w:rPr>
        <w:t>Do people like the solution?</w:t>
      </w:r>
    </w:p>
    <w:p w14:paraId="012712C0" w14:textId="02C28C77" w:rsidR="005B3532" w:rsidRPr="00CC562F" w:rsidRDefault="00641165" w:rsidP="005B3532">
      <w:pPr>
        <w:rPr>
          <w:rStyle w:val="IntenseEmphasis"/>
          <w:i w:val="0"/>
          <w:iCs w:val="0"/>
          <w:color w:val="auto"/>
          <w:u w:val="single"/>
        </w:rPr>
      </w:pPr>
      <w:r w:rsidRPr="00CC562F">
        <w:rPr>
          <w:rStyle w:val="IntenseEmphasis"/>
          <w:i w:val="0"/>
          <w:iCs w:val="0"/>
          <w:color w:val="auto"/>
          <w:u w:val="single"/>
        </w:rPr>
        <w:t>Descriptive study methods</w:t>
      </w:r>
      <w:r w:rsidR="0030046E">
        <w:rPr>
          <w:rStyle w:val="IntenseEmphasis"/>
          <w:i w:val="0"/>
          <w:iCs w:val="0"/>
          <w:color w:val="auto"/>
          <w:u w:val="single"/>
        </w:rPr>
        <w:t xml:space="preserve"> </w:t>
      </w:r>
      <w:r w:rsidR="0030046E" w:rsidRPr="002C2C59">
        <w:rPr>
          <w:rStyle w:val="IntenseEmphasis"/>
          <w:i w:val="0"/>
          <w:iCs w:val="0"/>
          <w:color w:val="auto"/>
        </w:rPr>
        <w:fldChar w:fldCharType="begin"/>
      </w:r>
      <w:r w:rsidR="0030046E" w:rsidRPr="002C2C59">
        <w:rPr>
          <w:rStyle w:val="IntenseEmphasis"/>
          <w:i w:val="0"/>
          <w:iCs w:val="0"/>
          <w:color w:val="auto"/>
        </w:rPr>
        <w:instrText xml:space="preserve"> ADDIN ZOTERO_ITEM CSL_CITATION {"citationID":"JdIwjDEN","properties":{"formattedCitation":"(5)","plainCitation":"(5)","noteIndex":0},"citationItems":[{"id":1754,"uris":["http://zotero.org/groups/2801952/items/HVJKCSCL"],"itemData":{"id":1754,"type":"webpage","title":"Choose evaluation methods: evaluating digital health products","URL":"https://www.gov.uk/guidance/choose-evaluation-methods-evaluating-digital-health-products#descriptive-studies","author":[{"literal":"UK Health Security Agency"}],"issued":{"date-parts":[["2021"]]}}}],"schema":"https://github.com/citation-style-language/schema/raw/master/csl-citation.json"} </w:instrText>
      </w:r>
      <w:r w:rsidR="0030046E" w:rsidRPr="002C2C59">
        <w:rPr>
          <w:rStyle w:val="IntenseEmphasis"/>
          <w:i w:val="0"/>
          <w:iCs w:val="0"/>
          <w:color w:val="auto"/>
        </w:rPr>
        <w:fldChar w:fldCharType="separate"/>
      </w:r>
      <w:r w:rsidR="0030046E" w:rsidRPr="002C2C59">
        <w:t>(5)</w:t>
      </w:r>
      <w:r w:rsidR="0030046E" w:rsidRPr="002C2C59">
        <w:rPr>
          <w:rStyle w:val="IntenseEmphasis"/>
          <w:i w:val="0"/>
          <w:iCs w:val="0"/>
          <w:color w:val="auto"/>
        </w:rPr>
        <w:fldChar w:fldCharType="end"/>
      </w:r>
      <w:r w:rsidR="002C2C59" w:rsidRPr="002C2C59">
        <w:rPr>
          <w:rStyle w:val="IntenseEmphasis"/>
          <w:i w:val="0"/>
          <w:iCs w:val="0"/>
          <w:color w:val="auto"/>
        </w:rPr>
        <w:t>:</w:t>
      </w:r>
    </w:p>
    <w:p w14:paraId="3ECDD07F" w14:textId="782BCDB2" w:rsidR="00641165" w:rsidRPr="00CC562F" w:rsidRDefault="00641165" w:rsidP="00641165">
      <w:pPr>
        <w:pStyle w:val="ListParagraph"/>
        <w:numPr>
          <w:ilvl w:val="0"/>
          <w:numId w:val="38"/>
        </w:numPr>
        <w:rPr>
          <w:rStyle w:val="IntenseEmphasis"/>
          <w:i w:val="0"/>
          <w:iCs w:val="0"/>
          <w:color w:val="auto"/>
        </w:rPr>
      </w:pPr>
      <w:r w:rsidRPr="00CC562F">
        <w:rPr>
          <w:rStyle w:val="IntenseEmphasis"/>
          <w:i w:val="0"/>
          <w:iCs w:val="0"/>
          <w:color w:val="auto"/>
        </w:rPr>
        <w:t>Analysis of routinely collected data</w:t>
      </w:r>
      <w:r w:rsidR="00DD3CBD">
        <w:rPr>
          <w:rStyle w:val="IntenseEmphasis"/>
          <w:i w:val="0"/>
          <w:iCs w:val="0"/>
          <w:color w:val="auto"/>
        </w:rPr>
        <w:t xml:space="preserve"> (i.e., observational study)</w:t>
      </w:r>
    </w:p>
    <w:p w14:paraId="032E4792" w14:textId="77777777" w:rsidR="00641165" w:rsidRPr="00CC562F" w:rsidRDefault="00641165" w:rsidP="00641165">
      <w:pPr>
        <w:pStyle w:val="ListParagraph"/>
        <w:numPr>
          <w:ilvl w:val="0"/>
          <w:numId w:val="38"/>
        </w:numPr>
        <w:rPr>
          <w:rStyle w:val="IntenseEmphasis"/>
          <w:i w:val="0"/>
          <w:iCs w:val="0"/>
          <w:color w:val="auto"/>
        </w:rPr>
      </w:pPr>
      <w:r w:rsidRPr="00CC562F">
        <w:rPr>
          <w:rStyle w:val="IntenseEmphasis"/>
          <w:i w:val="0"/>
          <w:iCs w:val="0"/>
          <w:color w:val="auto"/>
        </w:rPr>
        <w:t>Behaviour change techniques review</w:t>
      </w:r>
    </w:p>
    <w:p w14:paraId="746B0274" w14:textId="77777777" w:rsidR="00641165" w:rsidRPr="00CC562F" w:rsidRDefault="00641165" w:rsidP="00641165">
      <w:pPr>
        <w:pStyle w:val="ListParagraph"/>
        <w:numPr>
          <w:ilvl w:val="0"/>
          <w:numId w:val="38"/>
        </w:numPr>
        <w:rPr>
          <w:rStyle w:val="IntenseEmphasis"/>
          <w:i w:val="0"/>
          <w:iCs w:val="0"/>
          <w:color w:val="auto"/>
        </w:rPr>
      </w:pPr>
      <w:r w:rsidRPr="00CC562F">
        <w:rPr>
          <w:rStyle w:val="IntenseEmphasis"/>
          <w:i w:val="0"/>
          <w:iCs w:val="0"/>
          <w:color w:val="auto"/>
        </w:rPr>
        <w:t>Clinical audit</w:t>
      </w:r>
    </w:p>
    <w:p w14:paraId="2AA101C4" w14:textId="7C5217E1" w:rsidR="00641165" w:rsidRPr="00CC562F" w:rsidRDefault="00641165" w:rsidP="00641165">
      <w:pPr>
        <w:pStyle w:val="ListParagraph"/>
        <w:numPr>
          <w:ilvl w:val="0"/>
          <w:numId w:val="38"/>
        </w:numPr>
        <w:rPr>
          <w:rStyle w:val="IntenseEmphasis"/>
          <w:i w:val="0"/>
          <w:iCs w:val="0"/>
          <w:color w:val="auto"/>
        </w:rPr>
      </w:pPr>
      <w:r w:rsidRPr="00CC562F">
        <w:rPr>
          <w:rStyle w:val="IntenseEmphasis"/>
          <w:i w:val="0"/>
          <w:iCs w:val="0"/>
          <w:color w:val="auto"/>
        </w:rPr>
        <w:t>User feedback study</w:t>
      </w:r>
    </w:p>
    <w:p w14:paraId="0B9B72D6" w14:textId="4D222468" w:rsidR="005B3532" w:rsidRPr="00CC562F" w:rsidRDefault="00456628" w:rsidP="005B3532">
      <w:pPr>
        <w:rPr>
          <w:rStyle w:val="IntenseEmphasis"/>
          <w:i w:val="0"/>
          <w:iCs w:val="0"/>
          <w:color w:val="auto"/>
        </w:rPr>
      </w:pPr>
      <w:r w:rsidRPr="00CC562F">
        <w:rPr>
          <w:rStyle w:val="IntenseEmphasis"/>
        </w:rPr>
        <w:t xml:space="preserve">Comparative studies </w:t>
      </w:r>
      <w:r w:rsidRPr="00CC562F">
        <w:rPr>
          <w:rStyle w:val="IntenseEmphasis"/>
          <w:i w:val="0"/>
          <w:iCs w:val="0"/>
          <w:color w:val="auto"/>
        </w:rPr>
        <w:t>help check whether the solution works</w:t>
      </w:r>
      <w:r w:rsidR="00ED245F" w:rsidRPr="00CC562F">
        <w:rPr>
          <w:rStyle w:val="IntenseEmphasis"/>
          <w:i w:val="0"/>
          <w:iCs w:val="0"/>
          <w:color w:val="auto"/>
        </w:rPr>
        <w:t xml:space="preserve"> and is effective. Comparative studies usually involve quantitative data </w:t>
      </w:r>
      <w:r w:rsidR="00FC6B06" w:rsidRPr="00CC562F">
        <w:rPr>
          <w:rStyle w:val="IntenseEmphasis"/>
          <w:i w:val="0"/>
          <w:iCs w:val="0"/>
          <w:color w:val="auto"/>
        </w:rPr>
        <w:t>of people who are not given your product (control group) – this is more complex and expensive than a descriptive study.</w:t>
      </w:r>
      <w:r w:rsidR="007B3E70" w:rsidRPr="00CC562F">
        <w:rPr>
          <w:rStyle w:val="IntenseEmphasis"/>
          <w:i w:val="0"/>
          <w:iCs w:val="0"/>
          <w:color w:val="auto"/>
        </w:rPr>
        <w:t xml:space="preserve"> </w:t>
      </w:r>
      <w:r w:rsidR="00841EAE" w:rsidRPr="00CC562F">
        <w:rPr>
          <w:rStyle w:val="IntenseEmphasis"/>
          <w:i w:val="0"/>
          <w:iCs w:val="0"/>
          <w:color w:val="auto"/>
        </w:rPr>
        <w:t>It is important to find a balance between robust evaluations and what is practical and affordable</w:t>
      </w:r>
      <w:r w:rsidR="007E0DDF" w:rsidRPr="00CC562F">
        <w:rPr>
          <w:rStyle w:val="IntenseEmphasis"/>
          <w:i w:val="0"/>
          <w:iCs w:val="0"/>
          <w:color w:val="auto"/>
        </w:rPr>
        <w:t xml:space="preserve">. </w:t>
      </w:r>
      <w:r w:rsidR="002C2C59">
        <w:rPr>
          <w:rStyle w:val="IntenseEmphasis"/>
          <w:i w:val="0"/>
          <w:iCs w:val="0"/>
          <w:color w:val="auto"/>
        </w:rPr>
        <w:fldChar w:fldCharType="begin"/>
      </w:r>
      <w:r w:rsidR="002C2C59">
        <w:rPr>
          <w:rStyle w:val="IntenseEmphasis"/>
          <w:i w:val="0"/>
          <w:iCs w:val="0"/>
          <w:color w:val="auto"/>
        </w:rPr>
        <w:instrText xml:space="preserve"> ADDIN ZOTERO_ITEM CSL_CITATION {"citationID":"d5jOq4hc","properties":{"formattedCitation":"(5)","plainCitation":"(5)","noteIndex":0},"citationItems":[{"id":1754,"uris":["http://zotero.org/groups/2801952/items/HVJKCSCL"],"itemData":{"id":1754,"type":"webpage","title":"Choose evaluation methods: evaluating digital health products","URL":"https://www.gov.uk/guidance/choose-evaluation-methods-evaluating-digital-health-products#descriptive-studies","author":[{"literal":"UK Health Security Agency"}],"issued":{"date-parts":[["2021"]]}}}],"schema":"https://github.com/citation-style-language/schema/raw/master/csl-citation.json"} </w:instrText>
      </w:r>
      <w:r w:rsidR="002C2C59">
        <w:rPr>
          <w:rStyle w:val="IntenseEmphasis"/>
          <w:i w:val="0"/>
          <w:iCs w:val="0"/>
          <w:color w:val="auto"/>
        </w:rPr>
        <w:fldChar w:fldCharType="separate"/>
      </w:r>
      <w:r w:rsidR="002C2C59" w:rsidRPr="002C2C59">
        <w:t>(5)</w:t>
      </w:r>
      <w:r w:rsidR="002C2C59">
        <w:rPr>
          <w:rStyle w:val="IntenseEmphasis"/>
          <w:i w:val="0"/>
          <w:iCs w:val="0"/>
          <w:color w:val="auto"/>
        </w:rPr>
        <w:fldChar w:fldCharType="end"/>
      </w:r>
    </w:p>
    <w:p w14:paraId="56440F9D" w14:textId="4B82849B" w:rsidR="007E0DDF" w:rsidRPr="00CC562F" w:rsidRDefault="007E0DDF" w:rsidP="007E0DDF">
      <w:pPr>
        <w:rPr>
          <w:rStyle w:val="IntenseEmphasis"/>
          <w:i w:val="0"/>
          <w:iCs w:val="0"/>
          <w:color w:val="auto"/>
          <w:u w:val="single"/>
        </w:rPr>
      </w:pPr>
      <w:r w:rsidRPr="00CC562F">
        <w:rPr>
          <w:rStyle w:val="IntenseEmphasis"/>
          <w:i w:val="0"/>
          <w:iCs w:val="0"/>
          <w:color w:val="auto"/>
          <w:u w:val="single"/>
        </w:rPr>
        <w:t>When to use</w:t>
      </w:r>
      <w:r w:rsidR="002C2C59">
        <w:rPr>
          <w:rStyle w:val="IntenseEmphasis"/>
          <w:i w:val="0"/>
          <w:iCs w:val="0"/>
          <w:color w:val="auto"/>
          <w:u w:val="single"/>
        </w:rPr>
        <w:t xml:space="preserve"> </w:t>
      </w:r>
      <w:r w:rsidR="002C2C59" w:rsidRPr="002C2C59">
        <w:rPr>
          <w:rStyle w:val="IntenseEmphasis"/>
          <w:i w:val="0"/>
          <w:iCs w:val="0"/>
          <w:color w:val="auto"/>
        </w:rPr>
        <w:fldChar w:fldCharType="begin"/>
      </w:r>
      <w:r w:rsidR="00DF76C6">
        <w:rPr>
          <w:rStyle w:val="IntenseEmphasis"/>
          <w:i w:val="0"/>
          <w:iCs w:val="0"/>
          <w:color w:val="auto"/>
        </w:rPr>
        <w:instrText xml:space="preserve"> ADDIN ZOTERO_ITEM CSL_CITATION {"citationID":"C5u4dE1u","properties":{"formattedCitation":"(5)","plainCitation":"(5)","noteIndex":0},"citationItems":[{"id":1754,"uris":["http://zotero.org/groups/2801952/items/HVJKCSCL"],"itemData":{"id":1754,"type":"webpage","title":"Choose evaluation methods: evaluating digital health products","URL":"https://www.gov.uk/guidance/choose-evaluation-methods-evaluating-digital-health-products#descriptive-studies","author":[{"literal":"UK Health Security Agency"}],"issued":{"date-parts":[["2021"]]}}}],"schema":"https://github.com/citation-style-language/schema/raw/master/csl-citation.json"} </w:instrText>
      </w:r>
      <w:r w:rsidR="002C2C59" w:rsidRPr="002C2C59">
        <w:rPr>
          <w:rStyle w:val="IntenseEmphasis"/>
          <w:i w:val="0"/>
          <w:iCs w:val="0"/>
          <w:color w:val="auto"/>
        </w:rPr>
        <w:fldChar w:fldCharType="separate"/>
      </w:r>
      <w:r w:rsidR="002C2C59" w:rsidRPr="002C2C59">
        <w:t>(5)</w:t>
      </w:r>
      <w:r w:rsidR="002C2C59" w:rsidRPr="002C2C59">
        <w:rPr>
          <w:rStyle w:val="IntenseEmphasis"/>
          <w:i w:val="0"/>
          <w:iCs w:val="0"/>
          <w:color w:val="auto"/>
        </w:rPr>
        <w:fldChar w:fldCharType="end"/>
      </w:r>
      <w:r w:rsidRPr="002C2C59">
        <w:rPr>
          <w:rStyle w:val="IntenseEmphasis"/>
          <w:i w:val="0"/>
          <w:iCs w:val="0"/>
          <w:color w:val="auto"/>
        </w:rPr>
        <w:t>:</w:t>
      </w:r>
      <w:r w:rsidRPr="00CC562F">
        <w:rPr>
          <w:rStyle w:val="IntenseEmphasis"/>
          <w:i w:val="0"/>
          <w:iCs w:val="0"/>
          <w:color w:val="auto"/>
          <w:u w:val="single"/>
        </w:rPr>
        <w:t xml:space="preserve"> </w:t>
      </w:r>
    </w:p>
    <w:p w14:paraId="0C17E449" w14:textId="55E55442" w:rsidR="007E0DDF" w:rsidRPr="00CC562F" w:rsidRDefault="007E0DDF" w:rsidP="007E0DDF">
      <w:pPr>
        <w:pStyle w:val="ListParagraph"/>
        <w:numPr>
          <w:ilvl w:val="0"/>
          <w:numId w:val="38"/>
        </w:numPr>
        <w:rPr>
          <w:rStyle w:val="IntenseEmphasis"/>
          <w:i w:val="0"/>
          <w:iCs w:val="0"/>
          <w:color w:val="auto"/>
        </w:rPr>
      </w:pPr>
      <w:r w:rsidRPr="00CC562F">
        <w:rPr>
          <w:rStyle w:val="IntenseEmphasis"/>
          <w:i w:val="0"/>
          <w:iCs w:val="0"/>
          <w:color w:val="auto"/>
        </w:rPr>
        <w:t xml:space="preserve">To check how effective the </w:t>
      </w:r>
      <w:r w:rsidR="00DC7FE6" w:rsidRPr="00CC562F">
        <w:rPr>
          <w:rStyle w:val="IntenseEmphasis"/>
          <w:i w:val="0"/>
          <w:iCs w:val="0"/>
          <w:color w:val="auto"/>
        </w:rPr>
        <w:t xml:space="preserve">in-use </w:t>
      </w:r>
      <w:r w:rsidRPr="00CC562F">
        <w:rPr>
          <w:rStyle w:val="IntenseEmphasis"/>
          <w:i w:val="0"/>
          <w:iCs w:val="0"/>
          <w:color w:val="auto"/>
        </w:rPr>
        <w:t>solution is</w:t>
      </w:r>
      <w:r w:rsidR="000315F1" w:rsidRPr="00CC562F">
        <w:rPr>
          <w:rStyle w:val="IntenseEmphasis"/>
          <w:i w:val="0"/>
          <w:iCs w:val="0"/>
          <w:color w:val="auto"/>
        </w:rPr>
        <w:t xml:space="preserve"> (i.e., in comparison to using another solution or to not using any solution at all)</w:t>
      </w:r>
      <w:r w:rsidRPr="00CC562F">
        <w:rPr>
          <w:rStyle w:val="IntenseEmphasis"/>
          <w:i w:val="0"/>
          <w:iCs w:val="0"/>
          <w:color w:val="auto"/>
        </w:rPr>
        <w:t>;</w:t>
      </w:r>
    </w:p>
    <w:p w14:paraId="0B9D8DBA" w14:textId="42C7241E" w:rsidR="007E0DDF" w:rsidRPr="00CC562F" w:rsidRDefault="007E0DDF" w:rsidP="007E0DDF">
      <w:pPr>
        <w:pStyle w:val="ListParagraph"/>
        <w:numPr>
          <w:ilvl w:val="0"/>
          <w:numId w:val="38"/>
        </w:numPr>
        <w:rPr>
          <w:rStyle w:val="IntenseEmphasis"/>
          <w:i w:val="0"/>
          <w:iCs w:val="0"/>
          <w:color w:val="auto"/>
        </w:rPr>
      </w:pPr>
      <w:r w:rsidRPr="00CC562F">
        <w:rPr>
          <w:rStyle w:val="IntenseEmphasis"/>
          <w:i w:val="0"/>
          <w:iCs w:val="0"/>
          <w:color w:val="auto"/>
        </w:rPr>
        <w:t xml:space="preserve">To check if a soon-to-be-used solution works </w:t>
      </w:r>
      <w:r w:rsidR="00DC7FE6" w:rsidRPr="00CC562F">
        <w:rPr>
          <w:rStyle w:val="IntenseEmphasis"/>
          <w:i w:val="0"/>
          <w:iCs w:val="0"/>
          <w:color w:val="auto"/>
        </w:rPr>
        <w:t>effectively</w:t>
      </w:r>
      <w:r w:rsidRPr="00CC562F">
        <w:rPr>
          <w:rStyle w:val="IntenseEmphasis"/>
          <w:i w:val="0"/>
          <w:iCs w:val="0"/>
          <w:color w:val="auto"/>
        </w:rPr>
        <w:t xml:space="preserve">. </w:t>
      </w:r>
    </w:p>
    <w:p w14:paraId="3652DDCE" w14:textId="2174BF75" w:rsidR="007E0DDF" w:rsidRPr="00CC562F" w:rsidRDefault="007E0DDF" w:rsidP="007E0DDF">
      <w:pPr>
        <w:rPr>
          <w:rStyle w:val="IntenseEmphasis"/>
          <w:i w:val="0"/>
          <w:iCs w:val="0"/>
          <w:color w:val="auto"/>
          <w:u w:val="single"/>
        </w:rPr>
      </w:pPr>
      <w:r w:rsidRPr="00CC562F">
        <w:rPr>
          <w:rStyle w:val="IntenseEmphasis"/>
          <w:i w:val="0"/>
          <w:iCs w:val="0"/>
          <w:color w:val="auto"/>
          <w:u w:val="single"/>
        </w:rPr>
        <w:t>Questions usually answered</w:t>
      </w:r>
      <w:r w:rsidR="002C2C59">
        <w:rPr>
          <w:rStyle w:val="IntenseEmphasis"/>
          <w:i w:val="0"/>
          <w:iCs w:val="0"/>
          <w:color w:val="auto"/>
          <w:u w:val="single"/>
        </w:rPr>
        <w:t xml:space="preserve"> </w:t>
      </w:r>
      <w:r w:rsidR="002C2C59" w:rsidRPr="002C2C59">
        <w:rPr>
          <w:rStyle w:val="IntenseEmphasis"/>
          <w:i w:val="0"/>
          <w:iCs w:val="0"/>
          <w:color w:val="auto"/>
        </w:rPr>
        <w:fldChar w:fldCharType="begin"/>
      </w:r>
      <w:r w:rsidR="00DF76C6">
        <w:rPr>
          <w:rStyle w:val="IntenseEmphasis"/>
          <w:i w:val="0"/>
          <w:iCs w:val="0"/>
          <w:color w:val="auto"/>
        </w:rPr>
        <w:instrText xml:space="preserve"> ADDIN ZOTERO_ITEM CSL_CITATION {"citationID":"N6eBHtnK","properties":{"formattedCitation":"(5)","plainCitation":"(5)","noteIndex":0},"citationItems":[{"id":1754,"uris":["http://zotero.org/groups/2801952/items/HVJKCSCL"],"itemData":{"id":1754,"type":"webpage","title":"Choose evaluation methods: evaluating digital health products","URL":"https://www.gov.uk/guidance/choose-evaluation-methods-evaluating-digital-health-products#descriptive-studies","author":[{"literal":"UK Health Security Agency"}],"issued":{"date-parts":[["2021"]]}}}],"schema":"https://github.com/citation-style-language/schema/raw/master/csl-citation.json"} </w:instrText>
      </w:r>
      <w:r w:rsidR="002C2C59" w:rsidRPr="002C2C59">
        <w:rPr>
          <w:rStyle w:val="IntenseEmphasis"/>
          <w:i w:val="0"/>
          <w:iCs w:val="0"/>
          <w:color w:val="auto"/>
        </w:rPr>
        <w:fldChar w:fldCharType="separate"/>
      </w:r>
      <w:r w:rsidR="002C2C59" w:rsidRPr="002C2C59">
        <w:t>(5)</w:t>
      </w:r>
      <w:r w:rsidR="002C2C59" w:rsidRPr="002C2C59">
        <w:rPr>
          <w:rStyle w:val="IntenseEmphasis"/>
          <w:i w:val="0"/>
          <w:iCs w:val="0"/>
          <w:color w:val="auto"/>
        </w:rPr>
        <w:fldChar w:fldCharType="end"/>
      </w:r>
      <w:r w:rsidRPr="002C2C59">
        <w:rPr>
          <w:rStyle w:val="IntenseEmphasis"/>
          <w:i w:val="0"/>
          <w:iCs w:val="0"/>
          <w:color w:val="auto"/>
        </w:rPr>
        <w:t>:</w:t>
      </w:r>
      <w:r w:rsidRPr="00CC562F">
        <w:rPr>
          <w:rStyle w:val="IntenseEmphasis"/>
          <w:i w:val="0"/>
          <w:iCs w:val="0"/>
          <w:color w:val="auto"/>
          <w:u w:val="single"/>
        </w:rPr>
        <w:t xml:space="preserve"> </w:t>
      </w:r>
    </w:p>
    <w:p w14:paraId="75CC6E8D" w14:textId="77777777" w:rsidR="00AF796C" w:rsidRPr="00CC562F" w:rsidRDefault="00AF796C" w:rsidP="00605AB3">
      <w:pPr>
        <w:pStyle w:val="ListParagraph"/>
        <w:numPr>
          <w:ilvl w:val="0"/>
          <w:numId w:val="38"/>
        </w:numPr>
        <w:rPr>
          <w:rStyle w:val="IntenseEmphasis"/>
          <w:i w:val="0"/>
          <w:iCs w:val="0"/>
          <w:color w:val="auto"/>
        </w:rPr>
      </w:pPr>
      <w:r w:rsidRPr="00CC562F">
        <w:rPr>
          <w:rStyle w:val="IntenseEmphasis"/>
          <w:i w:val="0"/>
          <w:iCs w:val="0"/>
          <w:color w:val="auto"/>
        </w:rPr>
        <w:t>What is the difference in health outcomes between people using the solution and people using a rival solution?</w:t>
      </w:r>
    </w:p>
    <w:p w14:paraId="4541C469" w14:textId="77777777" w:rsidR="00AF796C" w:rsidRPr="00CC562F" w:rsidRDefault="00AF796C" w:rsidP="00605AB3">
      <w:pPr>
        <w:pStyle w:val="ListParagraph"/>
        <w:numPr>
          <w:ilvl w:val="0"/>
          <w:numId w:val="38"/>
        </w:numPr>
        <w:rPr>
          <w:rStyle w:val="IntenseEmphasis"/>
          <w:i w:val="0"/>
          <w:iCs w:val="0"/>
          <w:color w:val="auto"/>
          <w:u w:val="single"/>
        </w:rPr>
      </w:pPr>
      <w:r w:rsidRPr="00CC562F">
        <w:rPr>
          <w:rStyle w:val="IntenseEmphasis"/>
          <w:i w:val="0"/>
          <w:iCs w:val="0"/>
          <w:color w:val="auto"/>
        </w:rPr>
        <w:t>What is the difference in health outcomes between people using different versions of the solution?</w:t>
      </w:r>
    </w:p>
    <w:p w14:paraId="5C126557" w14:textId="0026BBF1" w:rsidR="00AF796C" w:rsidRPr="00CC562F" w:rsidRDefault="00AF796C" w:rsidP="00605AB3">
      <w:pPr>
        <w:pStyle w:val="ListParagraph"/>
        <w:numPr>
          <w:ilvl w:val="0"/>
          <w:numId w:val="38"/>
        </w:numPr>
        <w:rPr>
          <w:rStyle w:val="IntenseEmphasis"/>
          <w:i w:val="0"/>
          <w:iCs w:val="0"/>
          <w:color w:val="auto"/>
          <w:u w:val="single"/>
        </w:rPr>
      </w:pPr>
      <w:r w:rsidRPr="00CC562F">
        <w:rPr>
          <w:rStyle w:val="IntenseEmphasis"/>
          <w:i w:val="0"/>
          <w:iCs w:val="0"/>
          <w:color w:val="auto"/>
        </w:rPr>
        <w:t>What is the difference in health outcomes between people using the solution now and before the solution was available?</w:t>
      </w:r>
    </w:p>
    <w:p w14:paraId="38AF9CF1" w14:textId="303214FD" w:rsidR="007E0DDF" w:rsidRPr="00CC562F" w:rsidRDefault="00CE3A7C" w:rsidP="00AF796C">
      <w:pPr>
        <w:rPr>
          <w:rStyle w:val="IntenseEmphasis"/>
          <w:i w:val="0"/>
          <w:iCs w:val="0"/>
          <w:color w:val="auto"/>
          <w:u w:val="single"/>
        </w:rPr>
      </w:pPr>
      <w:r w:rsidRPr="00CC562F">
        <w:rPr>
          <w:rStyle w:val="IntenseEmphasis"/>
          <w:i w:val="0"/>
          <w:iCs w:val="0"/>
          <w:color w:val="auto"/>
          <w:u w:val="single"/>
        </w:rPr>
        <w:t>Comparative</w:t>
      </w:r>
      <w:r w:rsidR="007E0DDF" w:rsidRPr="00CC562F">
        <w:rPr>
          <w:rStyle w:val="IntenseEmphasis"/>
          <w:i w:val="0"/>
          <w:iCs w:val="0"/>
          <w:color w:val="auto"/>
          <w:u w:val="single"/>
        </w:rPr>
        <w:t xml:space="preserve"> study methods</w:t>
      </w:r>
      <w:r w:rsidR="002C2C59">
        <w:rPr>
          <w:rStyle w:val="IntenseEmphasis"/>
          <w:i w:val="0"/>
          <w:iCs w:val="0"/>
          <w:color w:val="auto"/>
          <w:u w:val="single"/>
        </w:rPr>
        <w:t xml:space="preserve"> </w:t>
      </w:r>
      <w:r w:rsidR="002C2C59" w:rsidRPr="002C2C59">
        <w:rPr>
          <w:rStyle w:val="IntenseEmphasis"/>
          <w:i w:val="0"/>
          <w:iCs w:val="0"/>
          <w:color w:val="auto"/>
        </w:rPr>
        <w:fldChar w:fldCharType="begin"/>
      </w:r>
      <w:r w:rsidR="00DF76C6">
        <w:rPr>
          <w:rStyle w:val="IntenseEmphasis"/>
          <w:i w:val="0"/>
          <w:iCs w:val="0"/>
          <w:color w:val="auto"/>
        </w:rPr>
        <w:instrText xml:space="preserve"> ADDIN ZOTERO_ITEM CSL_CITATION {"citationID":"an6Y9B0W","properties":{"formattedCitation":"(5)","plainCitation":"(5)","noteIndex":0},"citationItems":[{"id":1754,"uris":["http://zotero.org/groups/2801952/items/HVJKCSCL"],"itemData":{"id":1754,"type":"webpage","title":"Choose evaluation methods: evaluating digital health products","URL":"https://www.gov.uk/guidance/choose-evaluation-methods-evaluating-digital-health-products#descriptive-studies","author":[{"literal":"UK Health Security Agency"}],"issued":{"date-parts":[["2021"]]}}}],"schema":"https://github.com/citation-style-language/schema/raw/master/csl-citation.json"} </w:instrText>
      </w:r>
      <w:r w:rsidR="002C2C59" w:rsidRPr="002C2C59">
        <w:rPr>
          <w:rStyle w:val="IntenseEmphasis"/>
          <w:i w:val="0"/>
          <w:iCs w:val="0"/>
          <w:color w:val="auto"/>
        </w:rPr>
        <w:fldChar w:fldCharType="separate"/>
      </w:r>
      <w:r w:rsidR="002C2C59" w:rsidRPr="002C2C59">
        <w:t>(5)</w:t>
      </w:r>
      <w:r w:rsidR="002C2C59" w:rsidRPr="002C2C59">
        <w:rPr>
          <w:rStyle w:val="IntenseEmphasis"/>
          <w:i w:val="0"/>
          <w:iCs w:val="0"/>
          <w:color w:val="auto"/>
        </w:rPr>
        <w:fldChar w:fldCharType="end"/>
      </w:r>
      <w:r w:rsidR="002C2C59" w:rsidRPr="002C2C59">
        <w:rPr>
          <w:rStyle w:val="IntenseEmphasis"/>
          <w:i w:val="0"/>
          <w:iCs w:val="0"/>
          <w:color w:val="auto"/>
        </w:rPr>
        <w:t>:</w:t>
      </w:r>
    </w:p>
    <w:p w14:paraId="6790B30F" w14:textId="77777777" w:rsidR="006E3347" w:rsidRPr="00CC562F" w:rsidRDefault="006E3347" w:rsidP="006E3347">
      <w:pPr>
        <w:pStyle w:val="ListParagraph"/>
        <w:numPr>
          <w:ilvl w:val="0"/>
          <w:numId w:val="38"/>
        </w:numPr>
        <w:rPr>
          <w:rStyle w:val="IntenseEmphasis"/>
          <w:i w:val="0"/>
          <w:iCs w:val="0"/>
          <w:color w:val="auto"/>
        </w:rPr>
      </w:pPr>
      <w:r w:rsidRPr="00CC562F">
        <w:rPr>
          <w:rStyle w:val="IntenseEmphasis"/>
          <w:i w:val="0"/>
          <w:iCs w:val="0"/>
          <w:color w:val="auto"/>
        </w:rPr>
        <w:t>A/B testing</w:t>
      </w:r>
    </w:p>
    <w:p w14:paraId="08A4E8F8" w14:textId="77777777" w:rsidR="006E3347" w:rsidRPr="00CC562F" w:rsidRDefault="006E3347" w:rsidP="006E3347">
      <w:pPr>
        <w:pStyle w:val="ListParagraph"/>
        <w:numPr>
          <w:ilvl w:val="0"/>
          <w:numId w:val="38"/>
        </w:numPr>
        <w:rPr>
          <w:rStyle w:val="IntenseEmphasis"/>
          <w:i w:val="0"/>
          <w:iCs w:val="0"/>
          <w:color w:val="auto"/>
        </w:rPr>
      </w:pPr>
      <w:r w:rsidRPr="00CC562F">
        <w:rPr>
          <w:rStyle w:val="IntenseEmphasis"/>
          <w:i w:val="0"/>
          <w:iCs w:val="0"/>
          <w:color w:val="auto"/>
        </w:rPr>
        <w:t>Before-and-after study</w:t>
      </w:r>
    </w:p>
    <w:p w14:paraId="01A38B9C" w14:textId="77777777" w:rsidR="006E3347" w:rsidRPr="00CC562F" w:rsidRDefault="006E3347" w:rsidP="006E3347">
      <w:pPr>
        <w:pStyle w:val="ListParagraph"/>
        <w:numPr>
          <w:ilvl w:val="0"/>
          <w:numId w:val="38"/>
        </w:numPr>
        <w:rPr>
          <w:rStyle w:val="IntenseEmphasis"/>
          <w:i w:val="0"/>
          <w:iCs w:val="0"/>
          <w:color w:val="auto"/>
        </w:rPr>
      </w:pPr>
      <w:r w:rsidRPr="00CC562F">
        <w:rPr>
          <w:rStyle w:val="IntenseEmphasis"/>
          <w:i w:val="0"/>
          <w:iCs w:val="0"/>
          <w:color w:val="auto"/>
        </w:rPr>
        <w:t>Case-control study</w:t>
      </w:r>
    </w:p>
    <w:p w14:paraId="0B10616B" w14:textId="77777777" w:rsidR="006E3347" w:rsidRPr="00CC562F" w:rsidRDefault="006E3347" w:rsidP="006E3347">
      <w:pPr>
        <w:pStyle w:val="ListParagraph"/>
        <w:numPr>
          <w:ilvl w:val="0"/>
          <w:numId w:val="38"/>
        </w:numPr>
        <w:rPr>
          <w:rStyle w:val="IntenseEmphasis"/>
          <w:i w:val="0"/>
          <w:iCs w:val="0"/>
          <w:color w:val="auto"/>
        </w:rPr>
      </w:pPr>
      <w:r w:rsidRPr="00CC562F">
        <w:rPr>
          <w:rStyle w:val="IntenseEmphasis"/>
          <w:i w:val="0"/>
          <w:iCs w:val="0"/>
          <w:color w:val="auto"/>
        </w:rPr>
        <w:t>Crossover randomised controlled trial</w:t>
      </w:r>
    </w:p>
    <w:p w14:paraId="25AE29CA" w14:textId="77777777" w:rsidR="006E3347" w:rsidRPr="00CC562F" w:rsidRDefault="006E3347" w:rsidP="006E3347">
      <w:pPr>
        <w:pStyle w:val="ListParagraph"/>
        <w:numPr>
          <w:ilvl w:val="0"/>
          <w:numId w:val="38"/>
        </w:numPr>
        <w:rPr>
          <w:rStyle w:val="IntenseEmphasis"/>
          <w:i w:val="0"/>
          <w:iCs w:val="0"/>
          <w:color w:val="auto"/>
        </w:rPr>
      </w:pPr>
      <w:r w:rsidRPr="00CC562F">
        <w:rPr>
          <w:rStyle w:val="IntenseEmphasis"/>
          <w:i w:val="0"/>
          <w:iCs w:val="0"/>
          <w:color w:val="auto"/>
        </w:rPr>
        <w:t>Factorial randomised controlled trial</w:t>
      </w:r>
    </w:p>
    <w:p w14:paraId="370D74A3" w14:textId="77777777" w:rsidR="006E3347" w:rsidRPr="00CC562F" w:rsidRDefault="006E3347" w:rsidP="006E3347">
      <w:pPr>
        <w:pStyle w:val="ListParagraph"/>
        <w:numPr>
          <w:ilvl w:val="0"/>
          <w:numId w:val="38"/>
        </w:numPr>
        <w:rPr>
          <w:rStyle w:val="IntenseEmphasis"/>
          <w:i w:val="0"/>
          <w:iCs w:val="0"/>
          <w:color w:val="auto"/>
        </w:rPr>
      </w:pPr>
      <w:r w:rsidRPr="00CC562F">
        <w:rPr>
          <w:rStyle w:val="IntenseEmphasis"/>
          <w:i w:val="0"/>
          <w:iCs w:val="0"/>
          <w:color w:val="auto"/>
        </w:rPr>
        <w:t>N-of-1 study</w:t>
      </w:r>
    </w:p>
    <w:p w14:paraId="5F4A1A45" w14:textId="77777777" w:rsidR="006E3347" w:rsidRPr="00CC562F" w:rsidRDefault="006E3347" w:rsidP="006E3347">
      <w:pPr>
        <w:pStyle w:val="ListParagraph"/>
        <w:numPr>
          <w:ilvl w:val="0"/>
          <w:numId w:val="38"/>
        </w:numPr>
        <w:rPr>
          <w:rStyle w:val="IntenseEmphasis"/>
          <w:i w:val="0"/>
          <w:iCs w:val="0"/>
          <w:color w:val="auto"/>
        </w:rPr>
      </w:pPr>
      <w:r w:rsidRPr="00CC562F">
        <w:rPr>
          <w:rStyle w:val="IntenseEmphasis"/>
          <w:i w:val="0"/>
          <w:iCs w:val="0"/>
          <w:color w:val="auto"/>
        </w:rPr>
        <w:lastRenderedPageBreak/>
        <w:t>Quasi-experimental study</w:t>
      </w:r>
    </w:p>
    <w:p w14:paraId="53BCE62E" w14:textId="31E537A3" w:rsidR="006E3347" w:rsidRPr="00CC562F" w:rsidRDefault="006E3347" w:rsidP="006E3347">
      <w:pPr>
        <w:pStyle w:val="ListParagraph"/>
        <w:numPr>
          <w:ilvl w:val="0"/>
          <w:numId w:val="38"/>
        </w:numPr>
        <w:rPr>
          <w:rStyle w:val="IntenseEmphasis"/>
          <w:i w:val="0"/>
          <w:iCs w:val="0"/>
          <w:color w:val="auto"/>
        </w:rPr>
      </w:pPr>
      <w:r w:rsidRPr="00CC562F">
        <w:rPr>
          <w:rStyle w:val="IntenseEmphasis"/>
          <w:i w:val="0"/>
          <w:iCs w:val="0"/>
          <w:color w:val="auto"/>
        </w:rPr>
        <w:t>Randomised controlled trial</w:t>
      </w:r>
    </w:p>
    <w:p w14:paraId="0360E91C" w14:textId="7023826D" w:rsidR="006E3347" w:rsidRPr="00CC562F" w:rsidRDefault="006E3347" w:rsidP="006E3347">
      <w:pPr>
        <w:rPr>
          <w:rStyle w:val="IntenseEmphasis"/>
          <w:i w:val="0"/>
          <w:iCs w:val="0"/>
          <w:color w:val="auto"/>
        </w:rPr>
      </w:pPr>
      <w:r w:rsidRPr="00CC562F">
        <w:rPr>
          <w:rStyle w:val="IntenseEmphasis"/>
        </w:rPr>
        <w:t xml:space="preserve">Qualitative studies </w:t>
      </w:r>
      <w:r w:rsidR="00944273" w:rsidRPr="00CC562F">
        <w:rPr>
          <w:rStyle w:val="IntenseEmphasis"/>
          <w:i w:val="0"/>
          <w:iCs w:val="0"/>
          <w:color w:val="auto"/>
        </w:rPr>
        <w:t xml:space="preserve">provide a deeper </w:t>
      </w:r>
      <w:r w:rsidR="00CD05D5" w:rsidRPr="00CC562F">
        <w:rPr>
          <w:rStyle w:val="IntenseEmphasis"/>
          <w:i w:val="0"/>
          <w:iCs w:val="0"/>
          <w:color w:val="auto"/>
        </w:rPr>
        <w:t>understand</w:t>
      </w:r>
      <w:r w:rsidR="00944273" w:rsidRPr="00CC562F">
        <w:rPr>
          <w:rStyle w:val="IntenseEmphasis"/>
          <w:i w:val="0"/>
          <w:iCs w:val="0"/>
          <w:color w:val="auto"/>
        </w:rPr>
        <w:t xml:space="preserve">ing </w:t>
      </w:r>
      <w:r w:rsidR="00CA203B" w:rsidRPr="00CC562F">
        <w:rPr>
          <w:rStyle w:val="IntenseEmphasis"/>
          <w:i w:val="0"/>
          <w:iCs w:val="0"/>
          <w:color w:val="auto"/>
        </w:rPr>
        <w:t>on</w:t>
      </w:r>
      <w:r w:rsidR="00CD05D5" w:rsidRPr="00CC562F">
        <w:rPr>
          <w:rStyle w:val="IntenseEmphasis"/>
          <w:i w:val="0"/>
          <w:iCs w:val="0"/>
          <w:color w:val="auto"/>
        </w:rPr>
        <w:t xml:space="preserve"> how users feel about the solution. These studies </w:t>
      </w:r>
      <w:r w:rsidR="00775A58" w:rsidRPr="00CC562F">
        <w:rPr>
          <w:rStyle w:val="IntenseEmphasis"/>
          <w:i w:val="0"/>
          <w:iCs w:val="0"/>
          <w:color w:val="auto"/>
        </w:rPr>
        <w:t>explain the thoughts and experiences of users or other relevant stakeholders</w:t>
      </w:r>
      <w:r w:rsidRPr="00CC562F">
        <w:rPr>
          <w:rStyle w:val="IntenseEmphasis"/>
          <w:i w:val="0"/>
          <w:iCs w:val="0"/>
          <w:color w:val="auto"/>
        </w:rPr>
        <w:t>.</w:t>
      </w:r>
      <w:r w:rsidR="00DD5678" w:rsidRPr="00CC562F">
        <w:rPr>
          <w:rStyle w:val="IntenseEmphasis"/>
          <w:i w:val="0"/>
          <w:iCs w:val="0"/>
          <w:color w:val="auto"/>
        </w:rPr>
        <w:t xml:space="preserve"> Qualitative studies are usually more subjective than quantitative stud</w:t>
      </w:r>
      <w:r w:rsidR="00510C87" w:rsidRPr="00CC562F">
        <w:rPr>
          <w:rStyle w:val="IntenseEmphasis"/>
          <w:i w:val="0"/>
          <w:iCs w:val="0"/>
          <w:color w:val="auto"/>
        </w:rPr>
        <w:t xml:space="preserve">ies, </w:t>
      </w:r>
      <w:r w:rsidR="00FD532C" w:rsidRPr="00CC562F">
        <w:rPr>
          <w:rStyle w:val="IntenseEmphasis"/>
          <w:i w:val="0"/>
          <w:iCs w:val="0"/>
          <w:color w:val="auto"/>
        </w:rPr>
        <w:t>however,</w:t>
      </w:r>
      <w:r w:rsidR="00510C87" w:rsidRPr="00CC562F">
        <w:rPr>
          <w:rStyle w:val="IntenseEmphasis"/>
          <w:i w:val="0"/>
          <w:iCs w:val="0"/>
          <w:color w:val="auto"/>
        </w:rPr>
        <w:t xml:space="preserve"> act weaker in describing </w:t>
      </w:r>
      <w:r w:rsidR="0065792F" w:rsidRPr="00CC562F">
        <w:rPr>
          <w:rStyle w:val="IntenseEmphasis"/>
          <w:i w:val="0"/>
          <w:iCs w:val="0"/>
          <w:color w:val="auto"/>
        </w:rPr>
        <w:t xml:space="preserve">quantitative parameters (i.e., how many </w:t>
      </w:r>
      <w:r w:rsidR="00FD532C" w:rsidRPr="00CC562F">
        <w:rPr>
          <w:rStyle w:val="IntenseEmphasis"/>
          <w:i w:val="0"/>
          <w:iCs w:val="0"/>
          <w:color w:val="auto"/>
        </w:rPr>
        <w:t xml:space="preserve">users hold specific views) and its results are </w:t>
      </w:r>
      <w:r w:rsidR="0029006A" w:rsidRPr="00CC562F">
        <w:rPr>
          <w:rStyle w:val="IntenseEmphasis"/>
          <w:i w:val="0"/>
          <w:iCs w:val="0"/>
          <w:color w:val="auto"/>
        </w:rPr>
        <w:t>difficult to generalise to other subjects.</w:t>
      </w:r>
      <w:r w:rsidRPr="00CC562F">
        <w:rPr>
          <w:rStyle w:val="IntenseEmphasis"/>
          <w:i w:val="0"/>
          <w:iCs w:val="0"/>
          <w:color w:val="auto"/>
        </w:rPr>
        <w:t xml:space="preserve"> </w:t>
      </w:r>
      <w:r w:rsidR="002C2C59" w:rsidRPr="002C2C59">
        <w:rPr>
          <w:rStyle w:val="IntenseEmphasis"/>
          <w:i w:val="0"/>
          <w:iCs w:val="0"/>
          <w:color w:val="auto"/>
        </w:rPr>
        <w:fldChar w:fldCharType="begin"/>
      </w:r>
      <w:r w:rsidR="00DF76C6">
        <w:rPr>
          <w:rStyle w:val="IntenseEmphasis"/>
          <w:i w:val="0"/>
          <w:iCs w:val="0"/>
          <w:color w:val="auto"/>
        </w:rPr>
        <w:instrText xml:space="preserve"> ADDIN ZOTERO_ITEM CSL_CITATION {"citationID":"lTDEYNuQ","properties":{"formattedCitation":"(5)","plainCitation":"(5)","noteIndex":0},"citationItems":[{"id":1754,"uris":["http://zotero.org/groups/2801952/items/HVJKCSCL"],"itemData":{"id":1754,"type":"webpage","title":"Choose evaluation methods: evaluating digital health products","URL":"https://www.gov.uk/guidance/choose-evaluation-methods-evaluating-digital-health-products#descriptive-studies","author":[{"literal":"UK Health Security Agency"}],"issued":{"date-parts":[["2021"]]}}}],"schema":"https://github.com/citation-style-language/schema/raw/master/csl-citation.json"} </w:instrText>
      </w:r>
      <w:r w:rsidR="002C2C59" w:rsidRPr="002C2C59">
        <w:rPr>
          <w:rStyle w:val="IntenseEmphasis"/>
          <w:i w:val="0"/>
          <w:iCs w:val="0"/>
          <w:color w:val="auto"/>
        </w:rPr>
        <w:fldChar w:fldCharType="separate"/>
      </w:r>
      <w:r w:rsidR="002C2C59" w:rsidRPr="002C2C59">
        <w:t>(5)</w:t>
      </w:r>
      <w:r w:rsidR="002C2C59" w:rsidRPr="002C2C59">
        <w:rPr>
          <w:rStyle w:val="IntenseEmphasis"/>
          <w:i w:val="0"/>
          <w:iCs w:val="0"/>
          <w:color w:val="auto"/>
        </w:rPr>
        <w:fldChar w:fldCharType="end"/>
      </w:r>
    </w:p>
    <w:p w14:paraId="648AEA6C" w14:textId="08A85E61" w:rsidR="0029006A" w:rsidRPr="00CC562F" w:rsidRDefault="0029006A" w:rsidP="0029006A">
      <w:pPr>
        <w:rPr>
          <w:rStyle w:val="IntenseEmphasis"/>
          <w:i w:val="0"/>
          <w:iCs w:val="0"/>
          <w:color w:val="auto"/>
          <w:u w:val="single"/>
        </w:rPr>
      </w:pPr>
      <w:r w:rsidRPr="00CC562F">
        <w:rPr>
          <w:rStyle w:val="IntenseEmphasis"/>
          <w:i w:val="0"/>
          <w:iCs w:val="0"/>
          <w:color w:val="auto"/>
          <w:u w:val="single"/>
        </w:rPr>
        <w:t>When to use</w:t>
      </w:r>
      <w:r w:rsidR="002C2C59">
        <w:rPr>
          <w:rStyle w:val="IntenseEmphasis"/>
          <w:i w:val="0"/>
          <w:iCs w:val="0"/>
          <w:color w:val="auto"/>
          <w:u w:val="single"/>
        </w:rPr>
        <w:t xml:space="preserve"> </w:t>
      </w:r>
      <w:r w:rsidR="002C2C59" w:rsidRPr="002C2C59">
        <w:rPr>
          <w:rStyle w:val="IntenseEmphasis"/>
          <w:i w:val="0"/>
          <w:iCs w:val="0"/>
          <w:color w:val="auto"/>
        </w:rPr>
        <w:fldChar w:fldCharType="begin"/>
      </w:r>
      <w:r w:rsidR="00DF76C6">
        <w:rPr>
          <w:rStyle w:val="IntenseEmphasis"/>
          <w:i w:val="0"/>
          <w:iCs w:val="0"/>
          <w:color w:val="auto"/>
        </w:rPr>
        <w:instrText xml:space="preserve"> ADDIN ZOTERO_ITEM CSL_CITATION {"citationID":"bfLg96ce","properties":{"formattedCitation":"(5)","plainCitation":"(5)","noteIndex":0},"citationItems":[{"id":1754,"uris":["http://zotero.org/groups/2801952/items/HVJKCSCL"],"itemData":{"id":1754,"type":"webpage","title":"Choose evaluation methods: evaluating digital health products","URL":"https://www.gov.uk/guidance/choose-evaluation-methods-evaluating-digital-health-products#descriptive-studies","author":[{"literal":"UK Health Security Agency"}],"issued":{"date-parts":[["2021"]]}}}],"schema":"https://github.com/citation-style-language/schema/raw/master/csl-citation.json"} </w:instrText>
      </w:r>
      <w:r w:rsidR="002C2C59" w:rsidRPr="002C2C59">
        <w:rPr>
          <w:rStyle w:val="IntenseEmphasis"/>
          <w:i w:val="0"/>
          <w:iCs w:val="0"/>
          <w:color w:val="auto"/>
        </w:rPr>
        <w:fldChar w:fldCharType="separate"/>
      </w:r>
      <w:r w:rsidR="002C2C59" w:rsidRPr="002C2C59">
        <w:t>(5)</w:t>
      </w:r>
      <w:r w:rsidR="002C2C59" w:rsidRPr="002C2C59">
        <w:rPr>
          <w:rStyle w:val="IntenseEmphasis"/>
          <w:i w:val="0"/>
          <w:iCs w:val="0"/>
          <w:color w:val="auto"/>
        </w:rPr>
        <w:fldChar w:fldCharType="end"/>
      </w:r>
      <w:r w:rsidR="002C2C59" w:rsidRPr="002C2C59">
        <w:rPr>
          <w:rStyle w:val="IntenseEmphasis"/>
          <w:i w:val="0"/>
          <w:iCs w:val="0"/>
          <w:color w:val="auto"/>
        </w:rPr>
        <w:t>:</w:t>
      </w:r>
    </w:p>
    <w:p w14:paraId="40501AA9" w14:textId="0B2585C7" w:rsidR="0029006A" w:rsidRPr="00CC562F" w:rsidRDefault="0029006A" w:rsidP="0029006A">
      <w:pPr>
        <w:pStyle w:val="ListParagraph"/>
        <w:numPr>
          <w:ilvl w:val="0"/>
          <w:numId w:val="38"/>
        </w:numPr>
        <w:rPr>
          <w:rStyle w:val="IntenseEmphasis"/>
          <w:i w:val="0"/>
          <w:iCs w:val="0"/>
          <w:color w:val="auto"/>
        </w:rPr>
      </w:pPr>
      <w:r w:rsidRPr="00CC562F">
        <w:rPr>
          <w:rStyle w:val="IntenseEmphasis"/>
          <w:i w:val="0"/>
          <w:iCs w:val="0"/>
          <w:color w:val="auto"/>
        </w:rPr>
        <w:t xml:space="preserve">To </w:t>
      </w:r>
      <w:r w:rsidR="00CC6498" w:rsidRPr="00CC562F">
        <w:rPr>
          <w:rStyle w:val="IntenseEmphasis"/>
          <w:i w:val="0"/>
          <w:iCs w:val="0"/>
          <w:color w:val="auto"/>
        </w:rPr>
        <w:t>understand users’ thoughts and experiences more in-depth;</w:t>
      </w:r>
    </w:p>
    <w:p w14:paraId="4CB754D9" w14:textId="0914858B" w:rsidR="00A919F9" w:rsidRPr="00CC562F" w:rsidRDefault="0029006A" w:rsidP="0029006A">
      <w:pPr>
        <w:pStyle w:val="ListParagraph"/>
        <w:numPr>
          <w:ilvl w:val="0"/>
          <w:numId w:val="38"/>
        </w:numPr>
        <w:rPr>
          <w:rStyle w:val="IntenseEmphasis"/>
          <w:i w:val="0"/>
          <w:iCs w:val="0"/>
          <w:color w:val="auto"/>
        </w:rPr>
      </w:pPr>
      <w:r w:rsidRPr="00CC562F">
        <w:rPr>
          <w:rStyle w:val="IntenseEmphasis"/>
          <w:i w:val="0"/>
          <w:iCs w:val="0"/>
          <w:color w:val="auto"/>
        </w:rPr>
        <w:t xml:space="preserve">To </w:t>
      </w:r>
      <w:r w:rsidR="00A919F9" w:rsidRPr="00CC562F">
        <w:rPr>
          <w:rStyle w:val="IntenseEmphasis"/>
          <w:i w:val="0"/>
          <w:iCs w:val="0"/>
          <w:color w:val="auto"/>
        </w:rPr>
        <w:t xml:space="preserve">find out how to improve </w:t>
      </w:r>
      <w:r w:rsidR="00920C03" w:rsidRPr="00CC562F">
        <w:rPr>
          <w:rStyle w:val="IntenseEmphasis"/>
          <w:i w:val="0"/>
          <w:iCs w:val="0"/>
          <w:color w:val="auto"/>
        </w:rPr>
        <w:t>the</w:t>
      </w:r>
      <w:r w:rsidR="00A919F9" w:rsidRPr="00CC562F">
        <w:rPr>
          <w:rStyle w:val="IntenseEmphasis"/>
          <w:i w:val="0"/>
          <w:iCs w:val="0"/>
          <w:color w:val="auto"/>
        </w:rPr>
        <w:t xml:space="preserve"> solution </w:t>
      </w:r>
      <w:r w:rsidR="00920C03" w:rsidRPr="00CC562F">
        <w:rPr>
          <w:rStyle w:val="IntenseEmphasis"/>
          <w:i w:val="0"/>
          <w:iCs w:val="0"/>
          <w:color w:val="auto"/>
        </w:rPr>
        <w:t>still in development</w:t>
      </w:r>
      <w:r w:rsidR="00A919F9" w:rsidRPr="00CC562F">
        <w:rPr>
          <w:rStyle w:val="IntenseEmphasis"/>
          <w:i w:val="0"/>
          <w:iCs w:val="0"/>
          <w:color w:val="auto"/>
        </w:rPr>
        <w:t xml:space="preserve">; </w:t>
      </w:r>
    </w:p>
    <w:p w14:paraId="5C1B8EAC" w14:textId="205A40B8" w:rsidR="0029006A" w:rsidRPr="00CC562F" w:rsidRDefault="00A919F9" w:rsidP="0029006A">
      <w:pPr>
        <w:pStyle w:val="ListParagraph"/>
        <w:numPr>
          <w:ilvl w:val="0"/>
          <w:numId w:val="38"/>
        </w:numPr>
        <w:rPr>
          <w:rStyle w:val="IntenseEmphasis"/>
          <w:i w:val="0"/>
          <w:iCs w:val="0"/>
          <w:color w:val="auto"/>
        </w:rPr>
      </w:pPr>
      <w:r w:rsidRPr="00CC562F">
        <w:rPr>
          <w:rStyle w:val="IntenseEmphasis"/>
          <w:i w:val="0"/>
          <w:iCs w:val="0"/>
          <w:color w:val="auto"/>
        </w:rPr>
        <w:t xml:space="preserve">To </w:t>
      </w:r>
      <w:r w:rsidR="00920C03" w:rsidRPr="00CC562F">
        <w:rPr>
          <w:rStyle w:val="IntenseEmphasis"/>
          <w:i w:val="0"/>
          <w:iCs w:val="0"/>
          <w:color w:val="auto"/>
        </w:rPr>
        <w:t>make use of</w:t>
      </w:r>
      <w:r w:rsidRPr="00CC562F">
        <w:rPr>
          <w:rStyle w:val="IntenseEmphasis"/>
          <w:i w:val="0"/>
          <w:iCs w:val="0"/>
          <w:color w:val="auto"/>
        </w:rPr>
        <w:t xml:space="preserve"> open-ended questions.</w:t>
      </w:r>
      <w:r w:rsidR="0029006A" w:rsidRPr="00CC562F">
        <w:rPr>
          <w:rStyle w:val="IntenseEmphasis"/>
          <w:i w:val="0"/>
          <w:iCs w:val="0"/>
          <w:color w:val="auto"/>
        </w:rPr>
        <w:t xml:space="preserve"> </w:t>
      </w:r>
    </w:p>
    <w:p w14:paraId="283D4F0D" w14:textId="40780FB6" w:rsidR="0029006A" w:rsidRPr="00CC562F" w:rsidRDefault="0029006A" w:rsidP="0029006A">
      <w:pPr>
        <w:rPr>
          <w:rStyle w:val="IntenseEmphasis"/>
          <w:i w:val="0"/>
          <w:iCs w:val="0"/>
          <w:color w:val="auto"/>
          <w:u w:val="single"/>
        </w:rPr>
      </w:pPr>
      <w:r w:rsidRPr="00CC562F">
        <w:rPr>
          <w:rStyle w:val="IntenseEmphasis"/>
          <w:i w:val="0"/>
          <w:iCs w:val="0"/>
          <w:color w:val="auto"/>
          <w:u w:val="single"/>
        </w:rPr>
        <w:t>Questions usually answered</w:t>
      </w:r>
      <w:r w:rsidR="002C2C59">
        <w:rPr>
          <w:rStyle w:val="IntenseEmphasis"/>
          <w:i w:val="0"/>
          <w:iCs w:val="0"/>
          <w:color w:val="auto"/>
          <w:u w:val="single"/>
        </w:rPr>
        <w:t xml:space="preserve"> </w:t>
      </w:r>
      <w:r w:rsidR="002C2C59" w:rsidRPr="002C2C59">
        <w:rPr>
          <w:rStyle w:val="IntenseEmphasis"/>
          <w:i w:val="0"/>
          <w:iCs w:val="0"/>
          <w:color w:val="auto"/>
        </w:rPr>
        <w:fldChar w:fldCharType="begin"/>
      </w:r>
      <w:r w:rsidR="00DF76C6">
        <w:rPr>
          <w:rStyle w:val="IntenseEmphasis"/>
          <w:i w:val="0"/>
          <w:iCs w:val="0"/>
          <w:color w:val="auto"/>
        </w:rPr>
        <w:instrText xml:space="preserve"> ADDIN ZOTERO_ITEM CSL_CITATION {"citationID":"Emeqysex","properties":{"formattedCitation":"(5)","plainCitation":"(5)","noteIndex":0},"citationItems":[{"id":1754,"uris":["http://zotero.org/groups/2801952/items/HVJKCSCL"],"itemData":{"id":1754,"type":"webpage","title":"Choose evaluation methods: evaluating digital health products","URL":"https://www.gov.uk/guidance/choose-evaluation-methods-evaluating-digital-health-products#descriptive-studies","author":[{"literal":"UK Health Security Agency"}],"issued":{"date-parts":[["2021"]]}}}],"schema":"https://github.com/citation-style-language/schema/raw/master/csl-citation.json"} </w:instrText>
      </w:r>
      <w:r w:rsidR="002C2C59" w:rsidRPr="002C2C59">
        <w:rPr>
          <w:rStyle w:val="IntenseEmphasis"/>
          <w:i w:val="0"/>
          <w:iCs w:val="0"/>
          <w:color w:val="auto"/>
        </w:rPr>
        <w:fldChar w:fldCharType="separate"/>
      </w:r>
      <w:r w:rsidR="002C2C59" w:rsidRPr="002C2C59">
        <w:t>(5)</w:t>
      </w:r>
      <w:r w:rsidR="002C2C59" w:rsidRPr="002C2C59">
        <w:rPr>
          <w:rStyle w:val="IntenseEmphasis"/>
          <w:i w:val="0"/>
          <w:iCs w:val="0"/>
          <w:color w:val="auto"/>
        </w:rPr>
        <w:fldChar w:fldCharType="end"/>
      </w:r>
      <w:r w:rsidR="002C2C59" w:rsidRPr="002C2C59">
        <w:rPr>
          <w:rStyle w:val="IntenseEmphasis"/>
          <w:i w:val="0"/>
          <w:iCs w:val="0"/>
          <w:color w:val="auto"/>
        </w:rPr>
        <w:t>:</w:t>
      </w:r>
    </w:p>
    <w:p w14:paraId="348A9E7A" w14:textId="77777777" w:rsidR="00D167F6" w:rsidRPr="00CC562F" w:rsidRDefault="00D167F6" w:rsidP="00D167F6">
      <w:pPr>
        <w:pStyle w:val="ListParagraph"/>
        <w:numPr>
          <w:ilvl w:val="0"/>
          <w:numId w:val="38"/>
        </w:numPr>
        <w:rPr>
          <w:rStyle w:val="IntenseEmphasis"/>
          <w:i w:val="0"/>
          <w:iCs w:val="0"/>
          <w:color w:val="auto"/>
        </w:rPr>
      </w:pPr>
      <w:r w:rsidRPr="00CC562F">
        <w:rPr>
          <w:rStyle w:val="IntenseEmphasis"/>
          <w:i w:val="0"/>
          <w:iCs w:val="0"/>
          <w:color w:val="auto"/>
        </w:rPr>
        <w:t>What was users’ overall experience of the solution?</w:t>
      </w:r>
    </w:p>
    <w:p w14:paraId="6A401A68" w14:textId="77777777" w:rsidR="00D167F6" w:rsidRPr="00CC562F" w:rsidRDefault="00D167F6" w:rsidP="00D167F6">
      <w:pPr>
        <w:pStyle w:val="ListParagraph"/>
        <w:numPr>
          <w:ilvl w:val="0"/>
          <w:numId w:val="38"/>
        </w:numPr>
        <w:rPr>
          <w:rStyle w:val="IntenseEmphasis"/>
          <w:i w:val="0"/>
          <w:iCs w:val="0"/>
          <w:color w:val="auto"/>
        </w:rPr>
      </w:pPr>
      <w:r w:rsidRPr="00CC562F">
        <w:rPr>
          <w:rStyle w:val="IntenseEmphasis"/>
          <w:i w:val="0"/>
          <w:iCs w:val="0"/>
          <w:color w:val="auto"/>
        </w:rPr>
        <w:t>How did users feel during their journey through the solution?</w:t>
      </w:r>
    </w:p>
    <w:p w14:paraId="5DB18F46" w14:textId="15391232" w:rsidR="00D167F6" w:rsidRPr="00CC562F" w:rsidRDefault="00D167F6" w:rsidP="00D167F6">
      <w:pPr>
        <w:pStyle w:val="ListParagraph"/>
        <w:numPr>
          <w:ilvl w:val="0"/>
          <w:numId w:val="38"/>
        </w:numPr>
        <w:rPr>
          <w:rStyle w:val="IntenseEmphasis"/>
          <w:i w:val="0"/>
          <w:iCs w:val="0"/>
          <w:color w:val="auto"/>
        </w:rPr>
      </w:pPr>
      <w:r w:rsidRPr="00CC562F">
        <w:rPr>
          <w:rStyle w:val="IntenseEmphasis"/>
          <w:i w:val="0"/>
          <w:iCs w:val="0"/>
          <w:color w:val="auto"/>
        </w:rPr>
        <w:t>What do users want to see in a new version of the solution?</w:t>
      </w:r>
    </w:p>
    <w:p w14:paraId="625EAD60" w14:textId="3D1C0094" w:rsidR="0029006A" w:rsidRPr="00CC562F" w:rsidRDefault="00D167F6" w:rsidP="00D167F6">
      <w:pPr>
        <w:rPr>
          <w:rStyle w:val="IntenseEmphasis"/>
          <w:i w:val="0"/>
          <w:iCs w:val="0"/>
          <w:color w:val="auto"/>
          <w:u w:val="single"/>
        </w:rPr>
      </w:pPr>
      <w:r w:rsidRPr="00CC562F">
        <w:rPr>
          <w:rStyle w:val="IntenseEmphasis"/>
          <w:i w:val="0"/>
          <w:iCs w:val="0"/>
          <w:color w:val="auto"/>
          <w:u w:val="single"/>
        </w:rPr>
        <w:t>Qualitative</w:t>
      </w:r>
      <w:r w:rsidR="0029006A" w:rsidRPr="00CC562F">
        <w:rPr>
          <w:rStyle w:val="IntenseEmphasis"/>
          <w:i w:val="0"/>
          <w:iCs w:val="0"/>
          <w:color w:val="auto"/>
          <w:u w:val="single"/>
        </w:rPr>
        <w:t xml:space="preserve"> study methods</w:t>
      </w:r>
      <w:r w:rsidR="002C2C59">
        <w:rPr>
          <w:rStyle w:val="IntenseEmphasis"/>
          <w:i w:val="0"/>
          <w:iCs w:val="0"/>
          <w:color w:val="auto"/>
          <w:u w:val="single"/>
        </w:rPr>
        <w:t xml:space="preserve"> </w:t>
      </w:r>
      <w:r w:rsidR="002C2C59" w:rsidRPr="002C2C59">
        <w:rPr>
          <w:rStyle w:val="IntenseEmphasis"/>
          <w:i w:val="0"/>
          <w:iCs w:val="0"/>
          <w:color w:val="auto"/>
        </w:rPr>
        <w:fldChar w:fldCharType="begin"/>
      </w:r>
      <w:r w:rsidR="00DF76C6">
        <w:rPr>
          <w:rStyle w:val="IntenseEmphasis"/>
          <w:i w:val="0"/>
          <w:iCs w:val="0"/>
          <w:color w:val="auto"/>
        </w:rPr>
        <w:instrText xml:space="preserve"> ADDIN ZOTERO_ITEM CSL_CITATION {"citationID":"PV32AZYU","properties":{"formattedCitation":"(5)","plainCitation":"(5)","noteIndex":0},"citationItems":[{"id":1754,"uris":["http://zotero.org/groups/2801952/items/HVJKCSCL"],"itemData":{"id":1754,"type":"webpage","title":"Choose evaluation methods: evaluating digital health products","URL":"https://www.gov.uk/guidance/choose-evaluation-methods-evaluating-digital-health-products#descriptive-studies","author":[{"literal":"UK Health Security Agency"}],"issued":{"date-parts":[["2021"]]}}}],"schema":"https://github.com/citation-style-language/schema/raw/master/csl-citation.json"} </w:instrText>
      </w:r>
      <w:r w:rsidR="002C2C59" w:rsidRPr="002C2C59">
        <w:rPr>
          <w:rStyle w:val="IntenseEmphasis"/>
          <w:i w:val="0"/>
          <w:iCs w:val="0"/>
          <w:color w:val="auto"/>
        </w:rPr>
        <w:fldChar w:fldCharType="separate"/>
      </w:r>
      <w:r w:rsidR="002C2C59" w:rsidRPr="002C2C59">
        <w:t>(5)</w:t>
      </w:r>
      <w:r w:rsidR="002C2C59" w:rsidRPr="002C2C59">
        <w:rPr>
          <w:rStyle w:val="IntenseEmphasis"/>
          <w:i w:val="0"/>
          <w:iCs w:val="0"/>
          <w:color w:val="auto"/>
        </w:rPr>
        <w:fldChar w:fldCharType="end"/>
      </w:r>
      <w:r w:rsidR="002C2C59" w:rsidRPr="002C2C59">
        <w:rPr>
          <w:rStyle w:val="IntenseEmphasis"/>
          <w:i w:val="0"/>
          <w:iCs w:val="0"/>
          <w:color w:val="auto"/>
        </w:rPr>
        <w:t>:</w:t>
      </w:r>
    </w:p>
    <w:p w14:paraId="6775E61C" w14:textId="77777777" w:rsidR="00A3412E" w:rsidRPr="00CC562F" w:rsidRDefault="00A3412E" w:rsidP="00A3412E">
      <w:pPr>
        <w:pStyle w:val="ListParagraph"/>
        <w:numPr>
          <w:ilvl w:val="0"/>
          <w:numId w:val="38"/>
        </w:numPr>
        <w:rPr>
          <w:rStyle w:val="IntenseEmphasis"/>
          <w:i w:val="0"/>
          <w:iCs w:val="0"/>
          <w:color w:val="auto"/>
        </w:rPr>
      </w:pPr>
      <w:r w:rsidRPr="00CC562F">
        <w:rPr>
          <w:rStyle w:val="IntenseEmphasis"/>
          <w:i w:val="0"/>
          <w:iCs w:val="0"/>
          <w:color w:val="auto"/>
        </w:rPr>
        <w:t>Contextual inquiry</w:t>
      </w:r>
    </w:p>
    <w:p w14:paraId="642DD058" w14:textId="77777777" w:rsidR="00A3412E" w:rsidRPr="00CC562F" w:rsidRDefault="00A3412E" w:rsidP="00A3412E">
      <w:pPr>
        <w:pStyle w:val="ListParagraph"/>
        <w:numPr>
          <w:ilvl w:val="0"/>
          <w:numId w:val="38"/>
        </w:numPr>
        <w:rPr>
          <w:rStyle w:val="IntenseEmphasis"/>
          <w:i w:val="0"/>
          <w:iCs w:val="0"/>
          <w:color w:val="auto"/>
        </w:rPr>
      </w:pPr>
      <w:r w:rsidRPr="00CC562F">
        <w:rPr>
          <w:rStyle w:val="IntenseEmphasis"/>
          <w:i w:val="0"/>
          <w:iCs w:val="0"/>
          <w:color w:val="auto"/>
        </w:rPr>
        <w:t>Ethnographic study</w:t>
      </w:r>
    </w:p>
    <w:p w14:paraId="091154BE" w14:textId="77777777" w:rsidR="00A3412E" w:rsidRPr="00CC562F" w:rsidRDefault="00A3412E" w:rsidP="00A3412E">
      <w:pPr>
        <w:pStyle w:val="ListParagraph"/>
        <w:numPr>
          <w:ilvl w:val="0"/>
          <w:numId w:val="38"/>
        </w:numPr>
        <w:rPr>
          <w:rStyle w:val="IntenseEmphasis"/>
          <w:i w:val="0"/>
          <w:iCs w:val="0"/>
          <w:color w:val="auto"/>
        </w:rPr>
      </w:pPr>
      <w:r w:rsidRPr="00CC562F">
        <w:rPr>
          <w:rStyle w:val="IntenseEmphasis"/>
          <w:i w:val="0"/>
          <w:iCs w:val="0"/>
          <w:color w:val="auto"/>
        </w:rPr>
        <w:t>Focus group study</w:t>
      </w:r>
    </w:p>
    <w:p w14:paraId="743DE143" w14:textId="77777777" w:rsidR="00A3412E" w:rsidRPr="00CC562F" w:rsidRDefault="00A3412E" w:rsidP="00A3412E">
      <w:pPr>
        <w:pStyle w:val="ListParagraph"/>
        <w:numPr>
          <w:ilvl w:val="0"/>
          <w:numId w:val="38"/>
        </w:numPr>
        <w:rPr>
          <w:rStyle w:val="IntenseEmphasis"/>
          <w:i w:val="0"/>
          <w:iCs w:val="0"/>
          <w:color w:val="auto"/>
        </w:rPr>
      </w:pPr>
      <w:r w:rsidRPr="00CC562F">
        <w:rPr>
          <w:rStyle w:val="IntenseEmphasis"/>
          <w:i w:val="0"/>
          <w:iCs w:val="0"/>
          <w:color w:val="auto"/>
        </w:rPr>
        <w:t>Interview study</w:t>
      </w:r>
    </w:p>
    <w:p w14:paraId="5B60CF91" w14:textId="77777777" w:rsidR="00A3412E" w:rsidRPr="00CC562F" w:rsidRDefault="00A3412E" w:rsidP="00A3412E">
      <w:pPr>
        <w:pStyle w:val="ListParagraph"/>
        <w:numPr>
          <w:ilvl w:val="0"/>
          <w:numId w:val="38"/>
        </w:numPr>
        <w:rPr>
          <w:rStyle w:val="IntenseEmphasis"/>
          <w:i w:val="0"/>
          <w:iCs w:val="0"/>
          <w:color w:val="auto"/>
        </w:rPr>
      </w:pPr>
      <w:r w:rsidRPr="00CC562F">
        <w:rPr>
          <w:rStyle w:val="IntenseEmphasis"/>
          <w:i w:val="0"/>
          <w:iCs w:val="0"/>
          <w:color w:val="auto"/>
        </w:rPr>
        <w:t>Think aloud study</w:t>
      </w:r>
    </w:p>
    <w:p w14:paraId="2492C6E0" w14:textId="30E73305" w:rsidR="00D81703" w:rsidRPr="00CC562F" w:rsidRDefault="00A3412E" w:rsidP="00D16AC9">
      <w:pPr>
        <w:pStyle w:val="ListParagraph"/>
        <w:numPr>
          <w:ilvl w:val="0"/>
          <w:numId w:val="38"/>
        </w:numPr>
      </w:pPr>
      <w:r w:rsidRPr="00CC562F">
        <w:rPr>
          <w:rStyle w:val="IntenseEmphasis"/>
          <w:i w:val="0"/>
          <w:iCs w:val="0"/>
          <w:color w:val="auto"/>
        </w:rPr>
        <w:t>Usability testing</w:t>
      </w:r>
    </w:p>
    <w:p w14:paraId="431BD201" w14:textId="4B4BAC0D" w:rsidR="00A3412E" w:rsidRPr="00CC562F" w:rsidRDefault="00003CF3" w:rsidP="00A3412E">
      <w:pPr>
        <w:rPr>
          <w:rStyle w:val="IntenseEmphasis"/>
          <w:i w:val="0"/>
          <w:iCs w:val="0"/>
          <w:color w:val="auto"/>
        </w:rPr>
      </w:pPr>
      <w:r w:rsidRPr="00CC562F">
        <w:rPr>
          <w:rStyle w:val="IntenseEmphasis"/>
        </w:rPr>
        <w:t>Economic</w:t>
      </w:r>
      <w:r w:rsidR="00A3412E" w:rsidRPr="00CC562F">
        <w:rPr>
          <w:rStyle w:val="IntenseEmphasis"/>
        </w:rPr>
        <w:t xml:space="preserve"> studies </w:t>
      </w:r>
      <w:r w:rsidR="00A3412E" w:rsidRPr="00CC562F">
        <w:rPr>
          <w:rStyle w:val="IntenseEmphasis"/>
          <w:i w:val="0"/>
          <w:iCs w:val="0"/>
          <w:color w:val="auto"/>
        </w:rPr>
        <w:t xml:space="preserve">help </w:t>
      </w:r>
      <w:r w:rsidR="00D3796C" w:rsidRPr="00CC562F">
        <w:rPr>
          <w:rStyle w:val="IntenseEmphasis"/>
          <w:i w:val="0"/>
          <w:iCs w:val="0"/>
          <w:color w:val="auto"/>
        </w:rPr>
        <w:t xml:space="preserve">assess the costs </w:t>
      </w:r>
      <w:r w:rsidR="006C5981" w:rsidRPr="00CC562F">
        <w:rPr>
          <w:rStyle w:val="IntenseEmphasis"/>
          <w:i w:val="0"/>
          <w:iCs w:val="0"/>
          <w:color w:val="auto"/>
        </w:rPr>
        <w:t>and</w:t>
      </w:r>
      <w:r w:rsidR="00654B96" w:rsidRPr="00CC562F">
        <w:rPr>
          <w:rStyle w:val="IntenseEmphasis"/>
          <w:i w:val="0"/>
          <w:iCs w:val="0"/>
          <w:color w:val="auto"/>
        </w:rPr>
        <w:t xml:space="preserve"> relative effectiveness and cost-effectiveness</w:t>
      </w:r>
      <w:r w:rsidR="00000F9C" w:rsidRPr="00CC562F">
        <w:rPr>
          <w:rStyle w:val="IntenseEmphasis"/>
          <w:i w:val="0"/>
          <w:iCs w:val="0"/>
          <w:color w:val="auto"/>
        </w:rPr>
        <w:t xml:space="preserve"> of the solution. </w:t>
      </w:r>
      <w:r w:rsidR="006C5981" w:rsidRPr="00CC562F">
        <w:rPr>
          <w:rStyle w:val="IntenseEmphasis"/>
          <w:i w:val="0"/>
          <w:iCs w:val="0"/>
          <w:color w:val="auto"/>
        </w:rPr>
        <w:t xml:space="preserve">Commonly, economic studies </w:t>
      </w:r>
      <w:r w:rsidR="00607D3B" w:rsidRPr="00CC562F">
        <w:rPr>
          <w:rStyle w:val="IntenseEmphasis"/>
          <w:i w:val="0"/>
          <w:iCs w:val="0"/>
          <w:color w:val="auto"/>
        </w:rPr>
        <w:t xml:space="preserve">involve two </w:t>
      </w:r>
      <w:r w:rsidR="004F3435" w:rsidRPr="00CC562F">
        <w:rPr>
          <w:rStyle w:val="IntenseEmphasis"/>
          <w:i w:val="0"/>
          <w:iCs w:val="0"/>
          <w:color w:val="auto"/>
        </w:rPr>
        <w:t xml:space="preserve">types of economic analyses: economic evaluation and budget implication analysis. </w:t>
      </w:r>
      <w:r w:rsidR="0020076B" w:rsidRPr="00CC562F">
        <w:rPr>
          <w:rStyle w:val="IntenseEmphasis"/>
          <w:i w:val="0"/>
          <w:iCs w:val="0"/>
          <w:color w:val="auto"/>
        </w:rPr>
        <w:t>Economic evaluation enables to make efficient use of available resources</w:t>
      </w:r>
      <w:r w:rsidR="00A3412E" w:rsidRPr="00CC562F">
        <w:rPr>
          <w:rStyle w:val="IntenseEmphasis"/>
          <w:i w:val="0"/>
          <w:iCs w:val="0"/>
          <w:color w:val="auto"/>
        </w:rPr>
        <w:t xml:space="preserve">. </w:t>
      </w:r>
      <w:r w:rsidR="002C2C59" w:rsidRPr="002C2C59">
        <w:rPr>
          <w:rStyle w:val="IntenseEmphasis"/>
          <w:i w:val="0"/>
          <w:iCs w:val="0"/>
          <w:color w:val="auto"/>
        </w:rPr>
        <w:fldChar w:fldCharType="begin"/>
      </w:r>
      <w:r w:rsidR="00DF76C6">
        <w:rPr>
          <w:rStyle w:val="IntenseEmphasis"/>
          <w:i w:val="0"/>
          <w:iCs w:val="0"/>
          <w:color w:val="auto"/>
        </w:rPr>
        <w:instrText xml:space="preserve"> ADDIN ZOTERO_ITEM CSL_CITATION {"citationID":"iVw5dER8","properties":{"formattedCitation":"(5)","plainCitation":"(5)","noteIndex":0},"citationItems":[{"id":1754,"uris":["http://zotero.org/groups/2801952/items/HVJKCSCL"],"itemData":{"id":1754,"type":"webpage","title":"Choose evaluation methods: evaluating digital health products","URL":"https://www.gov.uk/guidance/choose-evaluation-methods-evaluating-digital-health-products#descriptive-studies","author":[{"literal":"UK Health Security Agency"}],"issued":{"date-parts":[["2021"]]}}}],"schema":"https://github.com/citation-style-language/schema/raw/master/csl-citation.json"} </w:instrText>
      </w:r>
      <w:r w:rsidR="002C2C59" w:rsidRPr="002C2C59">
        <w:rPr>
          <w:rStyle w:val="IntenseEmphasis"/>
          <w:i w:val="0"/>
          <w:iCs w:val="0"/>
          <w:color w:val="auto"/>
        </w:rPr>
        <w:fldChar w:fldCharType="separate"/>
      </w:r>
      <w:r w:rsidR="002C2C59" w:rsidRPr="002C2C59">
        <w:t>(5)</w:t>
      </w:r>
      <w:r w:rsidR="002C2C59" w:rsidRPr="002C2C59">
        <w:rPr>
          <w:rStyle w:val="IntenseEmphasis"/>
          <w:i w:val="0"/>
          <w:iCs w:val="0"/>
          <w:color w:val="auto"/>
        </w:rPr>
        <w:fldChar w:fldCharType="end"/>
      </w:r>
    </w:p>
    <w:p w14:paraId="0B86A343" w14:textId="7275A528" w:rsidR="00185BC1" w:rsidRPr="00CC562F" w:rsidRDefault="00185BC1" w:rsidP="00185BC1">
      <w:pPr>
        <w:rPr>
          <w:rStyle w:val="IntenseEmphasis"/>
          <w:i w:val="0"/>
          <w:iCs w:val="0"/>
          <w:color w:val="auto"/>
          <w:u w:val="single"/>
        </w:rPr>
      </w:pPr>
      <w:r w:rsidRPr="00CC562F">
        <w:rPr>
          <w:rStyle w:val="IntenseEmphasis"/>
          <w:i w:val="0"/>
          <w:iCs w:val="0"/>
          <w:color w:val="auto"/>
          <w:u w:val="single"/>
        </w:rPr>
        <w:t>When to use</w:t>
      </w:r>
      <w:r w:rsidR="002C2C59">
        <w:rPr>
          <w:rStyle w:val="IntenseEmphasis"/>
          <w:i w:val="0"/>
          <w:iCs w:val="0"/>
          <w:color w:val="auto"/>
          <w:u w:val="single"/>
        </w:rPr>
        <w:t xml:space="preserve"> </w:t>
      </w:r>
      <w:r w:rsidR="002C2C59" w:rsidRPr="002C2C59">
        <w:rPr>
          <w:rStyle w:val="IntenseEmphasis"/>
          <w:i w:val="0"/>
          <w:iCs w:val="0"/>
          <w:color w:val="auto"/>
        </w:rPr>
        <w:fldChar w:fldCharType="begin"/>
      </w:r>
      <w:r w:rsidR="00DF76C6">
        <w:rPr>
          <w:rStyle w:val="IntenseEmphasis"/>
          <w:i w:val="0"/>
          <w:iCs w:val="0"/>
          <w:color w:val="auto"/>
        </w:rPr>
        <w:instrText xml:space="preserve"> ADDIN ZOTERO_ITEM CSL_CITATION {"citationID":"WYXIUtjs","properties":{"formattedCitation":"(5)","plainCitation":"(5)","noteIndex":0},"citationItems":[{"id":1754,"uris":["http://zotero.org/groups/2801952/items/HVJKCSCL"],"itemData":{"id":1754,"type":"webpage","title":"Choose evaluation methods: evaluating digital health products","URL":"https://www.gov.uk/guidance/choose-evaluation-methods-evaluating-digital-health-products#descriptive-studies","author":[{"literal":"UK Health Security Agency"}],"issued":{"date-parts":[["2021"]]}}}],"schema":"https://github.com/citation-style-language/schema/raw/master/csl-citation.json"} </w:instrText>
      </w:r>
      <w:r w:rsidR="002C2C59" w:rsidRPr="002C2C59">
        <w:rPr>
          <w:rStyle w:val="IntenseEmphasis"/>
          <w:i w:val="0"/>
          <w:iCs w:val="0"/>
          <w:color w:val="auto"/>
        </w:rPr>
        <w:fldChar w:fldCharType="separate"/>
      </w:r>
      <w:r w:rsidR="002C2C59" w:rsidRPr="002C2C59">
        <w:t>(5)</w:t>
      </w:r>
      <w:r w:rsidR="002C2C59" w:rsidRPr="002C2C59">
        <w:rPr>
          <w:rStyle w:val="IntenseEmphasis"/>
          <w:i w:val="0"/>
          <w:iCs w:val="0"/>
          <w:color w:val="auto"/>
        </w:rPr>
        <w:fldChar w:fldCharType="end"/>
      </w:r>
      <w:r w:rsidR="002C2C59" w:rsidRPr="002C2C59">
        <w:rPr>
          <w:rStyle w:val="IntenseEmphasis"/>
          <w:i w:val="0"/>
          <w:iCs w:val="0"/>
          <w:color w:val="auto"/>
        </w:rPr>
        <w:t>:</w:t>
      </w:r>
    </w:p>
    <w:p w14:paraId="47320034" w14:textId="12D1F695" w:rsidR="00185BC1" w:rsidRPr="00CC562F" w:rsidRDefault="00185BC1" w:rsidP="00185BC1">
      <w:pPr>
        <w:pStyle w:val="ListParagraph"/>
        <w:numPr>
          <w:ilvl w:val="0"/>
          <w:numId w:val="38"/>
        </w:numPr>
        <w:rPr>
          <w:rStyle w:val="IntenseEmphasis"/>
          <w:i w:val="0"/>
          <w:iCs w:val="0"/>
          <w:color w:val="auto"/>
        </w:rPr>
      </w:pPr>
      <w:r w:rsidRPr="00CC562F">
        <w:rPr>
          <w:rStyle w:val="IntenseEmphasis"/>
          <w:i w:val="0"/>
          <w:iCs w:val="0"/>
          <w:color w:val="auto"/>
        </w:rPr>
        <w:t xml:space="preserve">To </w:t>
      </w:r>
      <w:r w:rsidR="00065D14" w:rsidRPr="00CC562F">
        <w:rPr>
          <w:rStyle w:val="IntenseEmphasis"/>
          <w:i w:val="0"/>
          <w:iCs w:val="0"/>
          <w:color w:val="auto"/>
        </w:rPr>
        <w:t xml:space="preserve">help guide decisions on whether a tested or soon-to-be-launched </w:t>
      </w:r>
      <w:r w:rsidR="003F47E5" w:rsidRPr="00CC562F">
        <w:rPr>
          <w:rStyle w:val="IntenseEmphasis"/>
          <w:i w:val="0"/>
          <w:iCs w:val="0"/>
          <w:color w:val="auto"/>
        </w:rPr>
        <w:t>solution should be adopted;</w:t>
      </w:r>
    </w:p>
    <w:p w14:paraId="643EB3F0" w14:textId="64C065F3" w:rsidR="00185BC1" w:rsidRPr="00CC562F" w:rsidRDefault="00185BC1" w:rsidP="00185BC1">
      <w:pPr>
        <w:pStyle w:val="ListParagraph"/>
        <w:numPr>
          <w:ilvl w:val="0"/>
          <w:numId w:val="38"/>
        </w:numPr>
        <w:rPr>
          <w:rStyle w:val="IntenseEmphasis"/>
          <w:i w:val="0"/>
          <w:iCs w:val="0"/>
          <w:color w:val="auto"/>
        </w:rPr>
      </w:pPr>
      <w:r w:rsidRPr="00CC562F">
        <w:rPr>
          <w:rStyle w:val="IntenseEmphasis"/>
          <w:i w:val="0"/>
          <w:iCs w:val="0"/>
          <w:color w:val="auto"/>
        </w:rPr>
        <w:t xml:space="preserve">To find out how </w:t>
      </w:r>
      <w:r w:rsidR="003F47E5" w:rsidRPr="00CC562F">
        <w:rPr>
          <w:rStyle w:val="IntenseEmphasis"/>
          <w:i w:val="0"/>
          <w:iCs w:val="0"/>
          <w:color w:val="auto"/>
        </w:rPr>
        <w:t>the solution compares with competing alternatives in terms of benefits and costs;</w:t>
      </w:r>
      <w:r w:rsidRPr="00CC562F">
        <w:rPr>
          <w:rStyle w:val="IntenseEmphasis"/>
          <w:i w:val="0"/>
          <w:iCs w:val="0"/>
          <w:color w:val="auto"/>
        </w:rPr>
        <w:t xml:space="preserve"> </w:t>
      </w:r>
    </w:p>
    <w:p w14:paraId="698169EE" w14:textId="77777777" w:rsidR="008F64DD" w:rsidRPr="00CC562F" w:rsidRDefault="00185BC1" w:rsidP="00185BC1">
      <w:pPr>
        <w:pStyle w:val="ListParagraph"/>
        <w:numPr>
          <w:ilvl w:val="0"/>
          <w:numId w:val="38"/>
        </w:numPr>
        <w:rPr>
          <w:rStyle w:val="IntenseEmphasis"/>
          <w:i w:val="0"/>
          <w:iCs w:val="0"/>
          <w:color w:val="auto"/>
        </w:rPr>
      </w:pPr>
      <w:r w:rsidRPr="00CC562F">
        <w:rPr>
          <w:rStyle w:val="IntenseEmphasis"/>
          <w:i w:val="0"/>
          <w:iCs w:val="0"/>
          <w:color w:val="auto"/>
        </w:rPr>
        <w:t xml:space="preserve">To </w:t>
      </w:r>
      <w:r w:rsidR="008F64DD" w:rsidRPr="00CC562F">
        <w:rPr>
          <w:rStyle w:val="IntenseEmphasis"/>
          <w:i w:val="0"/>
          <w:iCs w:val="0"/>
          <w:color w:val="auto"/>
        </w:rPr>
        <w:t>find out if the solution offers most benefits given the available budget;</w:t>
      </w:r>
    </w:p>
    <w:p w14:paraId="5489F15A" w14:textId="003FC8C9" w:rsidR="00185BC1" w:rsidRPr="00CC562F" w:rsidRDefault="00EC79CB" w:rsidP="00185BC1">
      <w:pPr>
        <w:pStyle w:val="ListParagraph"/>
        <w:numPr>
          <w:ilvl w:val="0"/>
          <w:numId w:val="38"/>
        </w:numPr>
        <w:rPr>
          <w:rStyle w:val="IntenseEmphasis"/>
          <w:i w:val="0"/>
          <w:iCs w:val="0"/>
          <w:color w:val="auto"/>
        </w:rPr>
      </w:pPr>
      <w:r w:rsidRPr="00CC562F">
        <w:rPr>
          <w:rStyle w:val="IntenseEmphasis"/>
          <w:i w:val="0"/>
          <w:iCs w:val="0"/>
          <w:color w:val="auto"/>
        </w:rPr>
        <w:t>To find out the broader economic implications of the solution</w:t>
      </w:r>
      <w:r w:rsidR="00185BC1" w:rsidRPr="00CC562F">
        <w:rPr>
          <w:rStyle w:val="IntenseEmphasis"/>
          <w:i w:val="0"/>
          <w:iCs w:val="0"/>
          <w:color w:val="auto"/>
        </w:rPr>
        <w:t xml:space="preserve">. </w:t>
      </w:r>
    </w:p>
    <w:p w14:paraId="4AFCEA81" w14:textId="1A84C59F" w:rsidR="00185BC1" w:rsidRPr="00CC562F" w:rsidRDefault="00185BC1" w:rsidP="00185BC1">
      <w:pPr>
        <w:rPr>
          <w:rStyle w:val="IntenseEmphasis"/>
          <w:i w:val="0"/>
          <w:iCs w:val="0"/>
          <w:color w:val="auto"/>
          <w:u w:val="single"/>
        </w:rPr>
      </w:pPr>
      <w:r w:rsidRPr="00CC562F">
        <w:rPr>
          <w:rStyle w:val="IntenseEmphasis"/>
          <w:i w:val="0"/>
          <w:iCs w:val="0"/>
          <w:color w:val="auto"/>
          <w:u w:val="single"/>
        </w:rPr>
        <w:t>Questions usually answered</w:t>
      </w:r>
      <w:r w:rsidR="002C2C59">
        <w:rPr>
          <w:rStyle w:val="IntenseEmphasis"/>
          <w:i w:val="0"/>
          <w:iCs w:val="0"/>
          <w:color w:val="auto"/>
          <w:u w:val="single"/>
        </w:rPr>
        <w:t xml:space="preserve"> </w:t>
      </w:r>
      <w:r w:rsidR="002C2C59" w:rsidRPr="002C2C59">
        <w:rPr>
          <w:rStyle w:val="IntenseEmphasis"/>
          <w:i w:val="0"/>
          <w:iCs w:val="0"/>
          <w:color w:val="auto"/>
        </w:rPr>
        <w:fldChar w:fldCharType="begin"/>
      </w:r>
      <w:r w:rsidR="00DF76C6">
        <w:rPr>
          <w:rStyle w:val="IntenseEmphasis"/>
          <w:i w:val="0"/>
          <w:iCs w:val="0"/>
          <w:color w:val="auto"/>
        </w:rPr>
        <w:instrText xml:space="preserve"> ADDIN ZOTERO_ITEM CSL_CITATION {"citationID":"ci4Cjx7y","properties":{"formattedCitation":"(5)","plainCitation":"(5)","noteIndex":0},"citationItems":[{"id":1754,"uris":["http://zotero.org/groups/2801952/items/HVJKCSCL"],"itemData":{"id":1754,"type":"webpage","title":"Choose evaluation methods: evaluating digital health products","URL":"https://www.gov.uk/guidance/choose-evaluation-methods-evaluating-digital-health-products#descriptive-studies","author":[{"literal":"UK Health Security Agency"}],"issued":{"date-parts":[["2021"]]}}}],"schema":"https://github.com/citation-style-language/schema/raw/master/csl-citation.json"} </w:instrText>
      </w:r>
      <w:r w:rsidR="002C2C59" w:rsidRPr="002C2C59">
        <w:rPr>
          <w:rStyle w:val="IntenseEmphasis"/>
          <w:i w:val="0"/>
          <w:iCs w:val="0"/>
          <w:color w:val="auto"/>
        </w:rPr>
        <w:fldChar w:fldCharType="separate"/>
      </w:r>
      <w:r w:rsidR="002C2C59" w:rsidRPr="002C2C59">
        <w:t>(5)</w:t>
      </w:r>
      <w:r w:rsidR="002C2C59" w:rsidRPr="002C2C59">
        <w:rPr>
          <w:rStyle w:val="IntenseEmphasis"/>
          <w:i w:val="0"/>
          <w:iCs w:val="0"/>
          <w:color w:val="auto"/>
        </w:rPr>
        <w:fldChar w:fldCharType="end"/>
      </w:r>
      <w:r w:rsidR="002C2C59" w:rsidRPr="002C2C59">
        <w:rPr>
          <w:rStyle w:val="IntenseEmphasis"/>
          <w:i w:val="0"/>
          <w:iCs w:val="0"/>
          <w:color w:val="auto"/>
        </w:rPr>
        <w:t>:</w:t>
      </w:r>
    </w:p>
    <w:p w14:paraId="4D228639" w14:textId="6289D3DB" w:rsidR="00EC79CB" w:rsidRPr="00CC562F" w:rsidRDefault="00EC79CB" w:rsidP="00EC79CB">
      <w:pPr>
        <w:pStyle w:val="ListParagraph"/>
        <w:numPr>
          <w:ilvl w:val="0"/>
          <w:numId w:val="38"/>
        </w:numPr>
        <w:rPr>
          <w:rStyle w:val="IntenseEmphasis"/>
          <w:i w:val="0"/>
          <w:iCs w:val="0"/>
          <w:color w:val="auto"/>
        </w:rPr>
      </w:pPr>
      <w:r w:rsidRPr="00CC562F">
        <w:rPr>
          <w:rStyle w:val="IntenseEmphasis"/>
          <w:i w:val="0"/>
          <w:iCs w:val="0"/>
          <w:color w:val="auto"/>
        </w:rPr>
        <w:t xml:space="preserve">How much benefit is gained for each additional </w:t>
      </w:r>
      <w:r w:rsidR="006D4B34" w:rsidRPr="00CC562F">
        <w:rPr>
          <w:rStyle w:val="IntenseEmphasis"/>
          <w:i w:val="0"/>
          <w:iCs w:val="0"/>
          <w:color w:val="auto"/>
        </w:rPr>
        <w:t>monetary unit</w:t>
      </w:r>
      <w:r w:rsidRPr="00CC562F">
        <w:rPr>
          <w:rStyle w:val="IntenseEmphasis"/>
          <w:i w:val="0"/>
          <w:iCs w:val="0"/>
          <w:color w:val="auto"/>
        </w:rPr>
        <w:t xml:space="preserve"> invested in your </w:t>
      </w:r>
      <w:r w:rsidR="006D4B34" w:rsidRPr="00CC562F">
        <w:rPr>
          <w:rStyle w:val="IntenseEmphasis"/>
          <w:i w:val="0"/>
          <w:iCs w:val="0"/>
          <w:color w:val="auto"/>
        </w:rPr>
        <w:t>solution</w:t>
      </w:r>
      <w:r w:rsidRPr="00CC562F">
        <w:rPr>
          <w:rStyle w:val="IntenseEmphasis"/>
          <w:i w:val="0"/>
          <w:iCs w:val="0"/>
          <w:color w:val="auto"/>
        </w:rPr>
        <w:t>?</w:t>
      </w:r>
    </w:p>
    <w:p w14:paraId="53877C64" w14:textId="77777777" w:rsidR="006D4B34" w:rsidRPr="00CC562F" w:rsidRDefault="00EC79CB" w:rsidP="00EC79CB">
      <w:pPr>
        <w:pStyle w:val="ListParagraph"/>
        <w:numPr>
          <w:ilvl w:val="0"/>
          <w:numId w:val="38"/>
        </w:numPr>
        <w:rPr>
          <w:rStyle w:val="IntenseEmphasis"/>
          <w:i w:val="0"/>
          <w:iCs w:val="0"/>
          <w:color w:val="auto"/>
        </w:rPr>
      </w:pPr>
      <w:r w:rsidRPr="00CC562F">
        <w:rPr>
          <w:rStyle w:val="IntenseEmphasis"/>
          <w:i w:val="0"/>
          <w:iCs w:val="0"/>
          <w:color w:val="auto"/>
        </w:rPr>
        <w:t xml:space="preserve">How cost-effective is </w:t>
      </w:r>
      <w:r w:rsidR="006D4B34" w:rsidRPr="00CC562F">
        <w:rPr>
          <w:rStyle w:val="IntenseEmphasis"/>
          <w:i w:val="0"/>
          <w:iCs w:val="0"/>
          <w:color w:val="auto"/>
        </w:rPr>
        <w:t>the solution</w:t>
      </w:r>
      <w:r w:rsidRPr="00CC562F">
        <w:rPr>
          <w:rStyle w:val="IntenseEmphasis"/>
          <w:i w:val="0"/>
          <w:iCs w:val="0"/>
          <w:color w:val="auto"/>
        </w:rPr>
        <w:t xml:space="preserve"> compared to alternative options when competing for local or national resources?</w:t>
      </w:r>
    </w:p>
    <w:p w14:paraId="49F5903E" w14:textId="2D85BD83" w:rsidR="006D4B34" w:rsidRPr="00CC562F" w:rsidRDefault="00EC79CB" w:rsidP="00EC79CB">
      <w:pPr>
        <w:pStyle w:val="ListParagraph"/>
        <w:numPr>
          <w:ilvl w:val="0"/>
          <w:numId w:val="38"/>
        </w:numPr>
        <w:rPr>
          <w:rStyle w:val="IntenseEmphasis"/>
          <w:i w:val="0"/>
          <w:iCs w:val="0"/>
          <w:color w:val="auto"/>
        </w:rPr>
      </w:pPr>
      <w:r w:rsidRPr="00CC562F">
        <w:rPr>
          <w:rStyle w:val="IntenseEmphasis"/>
          <w:i w:val="0"/>
          <w:iCs w:val="0"/>
          <w:color w:val="auto"/>
        </w:rPr>
        <w:t xml:space="preserve">Is the adoption and spread of </w:t>
      </w:r>
      <w:r w:rsidR="006D4B34" w:rsidRPr="00CC562F">
        <w:rPr>
          <w:rStyle w:val="IntenseEmphasis"/>
          <w:i w:val="0"/>
          <w:iCs w:val="0"/>
          <w:color w:val="auto"/>
        </w:rPr>
        <w:t xml:space="preserve">the solution </w:t>
      </w:r>
      <w:r w:rsidRPr="00CC562F">
        <w:rPr>
          <w:rStyle w:val="IntenseEmphasis"/>
          <w:i w:val="0"/>
          <w:iCs w:val="0"/>
          <w:color w:val="auto"/>
        </w:rPr>
        <w:t>feasible within the decision-maker’s available budget?</w:t>
      </w:r>
    </w:p>
    <w:p w14:paraId="0E646DDE" w14:textId="19B903FB" w:rsidR="00185BC1" w:rsidRPr="00CC562F" w:rsidRDefault="00185BC1" w:rsidP="00EC79CB">
      <w:pPr>
        <w:rPr>
          <w:rStyle w:val="IntenseEmphasis"/>
          <w:i w:val="0"/>
          <w:iCs w:val="0"/>
          <w:color w:val="auto"/>
          <w:u w:val="single"/>
        </w:rPr>
      </w:pPr>
      <w:r w:rsidRPr="00CC562F">
        <w:rPr>
          <w:rStyle w:val="IntenseEmphasis"/>
          <w:i w:val="0"/>
          <w:iCs w:val="0"/>
          <w:color w:val="auto"/>
          <w:u w:val="single"/>
        </w:rPr>
        <w:t>Qualitative study methods</w:t>
      </w:r>
      <w:r w:rsidR="002C2C59">
        <w:rPr>
          <w:rStyle w:val="IntenseEmphasis"/>
          <w:i w:val="0"/>
          <w:iCs w:val="0"/>
          <w:color w:val="auto"/>
          <w:u w:val="single"/>
        </w:rPr>
        <w:t xml:space="preserve"> </w:t>
      </w:r>
      <w:r w:rsidR="002C2C59" w:rsidRPr="002C2C59">
        <w:rPr>
          <w:rStyle w:val="IntenseEmphasis"/>
          <w:i w:val="0"/>
          <w:iCs w:val="0"/>
          <w:color w:val="auto"/>
        </w:rPr>
        <w:fldChar w:fldCharType="begin"/>
      </w:r>
      <w:r w:rsidR="00DF76C6">
        <w:rPr>
          <w:rStyle w:val="IntenseEmphasis"/>
          <w:i w:val="0"/>
          <w:iCs w:val="0"/>
          <w:color w:val="auto"/>
        </w:rPr>
        <w:instrText xml:space="preserve"> ADDIN ZOTERO_ITEM CSL_CITATION {"citationID":"Nj5lVjBG","properties":{"formattedCitation":"(5)","plainCitation":"(5)","noteIndex":0},"citationItems":[{"id":1754,"uris":["http://zotero.org/groups/2801952/items/HVJKCSCL"],"itemData":{"id":1754,"type":"webpage","title":"Choose evaluation methods: evaluating digital health products","URL":"https://www.gov.uk/guidance/choose-evaluation-methods-evaluating-digital-health-products#descriptive-studies","author":[{"literal":"UK Health Security Agency"}],"issued":{"date-parts":[["2021"]]}}}],"schema":"https://github.com/citation-style-language/schema/raw/master/csl-citation.json"} </w:instrText>
      </w:r>
      <w:r w:rsidR="002C2C59" w:rsidRPr="002C2C59">
        <w:rPr>
          <w:rStyle w:val="IntenseEmphasis"/>
          <w:i w:val="0"/>
          <w:iCs w:val="0"/>
          <w:color w:val="auto"/>
        </w:rPr>
        <w:fldChar w:fldCharType="separate"/>
      </w:r>
      <w:r w:rsidR="002C2C59" w:rsidRPr="002C2C59">
        <w:t>(5)</w:t>
      </w:r>
      <w:r w:rsidR="002C2C59" w:rsidRPr="002C2C59">
        <w:rPr>
          <w:rStyle w:val="IntenseEmphasis"/>
          <w:i w:val="0"/>
          <w:iCs w:val="0"/>
          <w:color w:val="auto"/>
        </w:rPr>
        <w:fldChar w:fldCharType="end"/>
      </w:r>
      <w:r w:rsidR="002C2C59" w:rsidRPr="002C2C59">
        <w:rPr>
          <w:rStyle w:val="IntenseEmphasis"/>
          <w:i w:val="0"/>
          <w:iCs w:val="0"/>
          <w:color w:val="auto"/>
        </w:rPr>
        <w:t>:</w:t>
      </w:r>
      <w:r w:rsidR="002C2C59" w:rsidRPr="00CC562F">
        <w:rPr>
          <w:rStyle w:val="IntenseEmphasis"/>
          <w:i w:val="0"/>
          <w:iCs w:val="0"/>
          <w:color w:val="auto"/>
          <w:u w:val="single"/>
        </w:rPr>
        <w:t xml:space="preserve"> </w:t>
      </w:r>
      <w:r w:rsidRPr="00CC562F">
        <w:rPr>
          <w:rStyle w:val="IntenseEmphasis"/>
          <w:i w:val="0"/>
          <w:iCs w:val="0"/>
          <w:color w:val="auto"/>
          <w:u w:val="single"/>
        </w:rPr>
        <w:t xml:space="preserve"> </w:t>
      </w:r>
    </w:p>
    <w:p w14:paraId="598E552F" w14:textId="4466D234" w:rsidR="00D232DC" w:rsidRPr="00CC562F" w:rsidRDefault="00D232DC" w:rsidP="00D232DC">
      <w:pPr>
        <w:pStyle w:val="ListParagraph"/>
        <w:numPr>
          <w:ilvl w:val="0"/>
          <w:numId w:val="38"/>
        </w:numPr>
        <w:rPr>
          <w:rStyle w:val="IntenseEmphasis"/>
          <w:i w:val="0"/>
          <w:iCs w:val="0"/>
          <w:color w:val="auto"/>
        </w:rPr>
      </w:pPr>
      <w:r w:rsidRPr="00CC562F">
        <w:rPr>
          <w:rStyle w:val="IntenseEmphasis"/>
          <w:i w:val="0"/>
          <w:iCs w:val="0"/>
          <w:color w:val="auto"/>
        </w:rPr>
        <w:t>Budget impact analysis</w:t>
      </w:r>
    </w:p>
    <w:p w14:paraId="500F54EA" w14:textId="77777777" w:rsidR="00D232DC" w:rsidRPr="00CC562F" w:rsidRDefault="00D232DC" w:rsidP="00D232DC">
      <w:pPr>
        <w:pStyle w:val="ListParagraph"/>
        <w:numPr>
          <w:ilvl w:val="0"/>
          <w:numId w:val="38"/>
        </w:numPr>
        <w:rPr>
          <w:rStyle w:val="IntenseEmphasis"/>
          <w:i w:val="0"/>
          <w:iCs w:val="0"/>
          <w:color w:val="auto"/>
        </w:rPr>
      </w:pPr>
      <w:r w:rsidRPr="00CC562F">
        <w:rPr>
          <w:rStyle w:val="IntenseEmphasis"/>
          <w:i w:val="0"/>
          <w:iCs w:val="0"/>
          <w:color w:val="auto"/>
        </w:rPr>
        <w:t>Economic evaluation:</w:t>
      </w:r>
    </w:p>
    <w:p w14:paraId="4F36B455" w14:textId="04D297FF" w:rsidR="00D232DC" w:rsidRPr="00CC562F" w:rsidRDefault="00D232DC" w:rsidP="00D232DC">
      <w:pPr>
        <w:pStyle w:val="ListParagraph"/>
        <w:numPr>
          <w:ilvl w:val="1"/>
          <w:numId w:val="38"/>
        </w:numPr>
        <w:rPr>
          <w:rStyle w:val="IntenseEmphasis"/>
          <w:i w:val="0"/>
          <w:iCs w:val="0"/>
          <w:color w:val="auto"/>
        </w:rPr>
      </w:pPr>
      <w:r w:rsidRPr="00CC562F">
        <w:rPr>
          <w:rStyle w:val="IntenseEmphasis"/>
          <w:i w:val="0"/>
          <w:iCs w:val="0"/>
          <w:color w:val="auto"/>
        </w:rPr>
        <w:lastRenderedPageBreak/>
        <w:t>Cost consequence analysis</w:t>
      </w:r>
    </w:p>
    <w:p w14:paraId="1FE02260" w14:textId="75736E79" w:rsidR="00D232DC" w:rsidRPr="00CC562F" w:rsidRDefault="00D232DC" w:rsidP="00D232DC">
      <w:pPr>
        <w:pStyle w:val="ListParagraph"/>
        <w:numPr>
          <w:ilvl w:val="1"/>
          <w:numId w:val="38"/>
        </w:numPr>
        <w:rPr>
          <w:rStyle w:val="IntenseEmphasis"/>
          <w:i w:val="0"/>
          <w:iCs w:val="0"/>
          <w:color w:val="auto"/>
        </w:rPr>
      </w:pPr>
      <w:r w:rsidRPr="00CC562F">
        <w:rPr>
          <w:rStyle w:val="IntenseEmphasis"/>
          <w:i w:val="0"/>
          <w:iCs w:val="0"/>
          <w:color w:val="auto"/>
        </w:rPr>
        <w:t>Cost effectiveness analysis</w:t>
      </w:r>
    </w:p>
    <w:p w14:paraId="6DB439F3" w14:textId="163D0EF5" w:rsidR="00D232DC" w:rsidRPr="00CC562F" w:rsidRDefault="00D232DC" w:rsidP="00D232DC">
      <w:pPr>
        <w:pStyle w:val="ListParagraph"/>
        <w:numPr>
          <w:ilvl w:val="1"/>
          <w:numId w:val="38"/>
        </w:numPr>
        <w:rPr>
          <w:rStyle w:val="IntenseEmphasis"/>
          <w:i w:val="0"/>
          <w:iCs w:val="0"/>
          <w:color w:val="auto"/>
        </w:rPr>
      </w:pPr>
      <w:r w:rsidRPr="00CC562F">
        <w:rPr>
          <w:rStyle w:val="IntenseEmphasis"/>
          <w:i w:val="0"/>
          <w:iCs w:val="0"/>
          <w:color w:val="auto"/>
        </w:rPr>
        <w:t>Cost utility analysis</w:t>
      </w:r>
    </w:p>
    <w:p w14:paraId="6EAE12C9" w14:textId="4EDDCBCB" w:rsidR="00D232DC" w:rsidRPr="00CC562F" w:rsidRDefault="00D232DC" w:rsidP="00D232DC">
      <w:pPr>
        <w:pStyle w:val="ListParagraph"/>
        <w:numPr>
          <w:ilvl w:val="1"/>
          <w:numId w:val="38"/>
        </w:numPr>
        <w:rPr>
          <w:rStyle w:val="IntenseEmphasis"/>
          <w:i w:val="0"/>
          <w:iCs w:val="0"/>
          <w:color w:val="auto"/>
        </w:rPr>
      </w:pPr>
      <w:r w:rsidRPr="00CC562F">
        <w:rPr>
          <w:rStyle w:val="IntenseEmphasis"/>
          <w:i w:val="0"/>
          <w:iCs w:val="0"/>
          <w:color w:val="auto"/>
        </w:rPr>
        <w:t>Cost benefit analysis</w:t>
      </w:r>
    </w:p>
    <w:p w14:paraId="27467B00" w14:textId="59951FFF" w:rsidR="00B66E9F" w:rsidRPr="00CC562F" w:rsidRDefault="00AC6250" w:rsidP="00787309">
      <w:r w:rsidRPr="00CC562F">
        <w:t>There are also approaches</w:t>
      </w:r>
      <w:r w:rsidR="001C0006" w:rsidRPr="00CC562F">
        <w:t xml:space="preserve"> that </w:t>
      </w:r>
      <w:r w:rsidR="00F36EB9" w:rsidRPr="00CC562F">
        <w:t>cross this type of categorisation</w:t>
      </w:r>
      <w:r w:rsidR="004628B1" w:rsidRPr="00CC562F">
        <w:t>,</w:t>
      </w:r>
      <w:r w:rsidR="00A510CB" w:rsidRPr="00CC562F">
        <w:t xml:space="preserve"> and different methods can be mixed</w:t>
      </w:r>
      <w:r w:rsidR="00D56E16" w:rsidRPr="00CC562F">
        <w:t xml:space="preserve"> and </w:t>
      </w:r>
      <w:r w:rsidR="00A510CB" w:rsidRPr="00CC562F">
        <w:t>matched</w:t>
      </w:r>
      <w:r w:rsidR="00D56E16" w:rsidRPr="00CC562F">
        <w:t xml:space="preserve">, depending on the objectives of the evaluation. Some mixed methods </w:t>
      </w:r>
      <w:r w:rsidR="009D1A0F" w:rsidRPr="00CC562F">
        <w:t>include</w:t>
      </w:r>
      <w:r w:rsidR="00D56E16" w:rsidRPr="00CC562F">
        <w:t xml:space="preserve"> </w:t>
      </w:r>
      <w:r w:rsidR="009D1A0F" w:rsidRPr="00CC562F">
        <w:t>Ecological momentary assessment, Feasibility study, Interrupted time series study, Micro-randomised trial, Multiphase optimization strategy (MOST), Mixed methods study and Patient-reported outcomes and experiences study.</w:t>
      </w:r>
      <w:r w:rsidR="001F32CC" w:rsidRPr="00CC562F">
        <w:t xml:space="preserve"> </w:t>
      </w:r>
      <w:r w:rsidR="00374248" w:rsidRPr="00CC562F">
        <w:t xml:space="preserve">In case </w:t>
      </w:r>
      <w:r w:rsidR="00585806" w:rsidRPr="00CC562F">
        <w:t xml:space="preserve">the </w:t>
      </w:r>
      <w:r w:rsidR="00814D1F" w:rsidRPr="00CC562F">
        <w:t>most suitable method</w:t>
      </w:r>
      <w:r w:rsidR="00EA6FCD" w:rsidRPr="00CC562F">
        <w:t xml:space="preserve"> is unclear </w:t>
      </w:r>
      <w:r w:rsidR="002641B7" w:rsidRPr="00CC562F">
        <w:t xml:space="preserve">or designing the evaluation is difficult, </w:t>
      </w:r>
      <w:r w:rsidR="00962246" w:rsidRPr="00CC562F">
        <w:t xml:space="preserve">make use of different available materials and contact </w:t>
      </w:r>
      <w:r w:rsidR="00671A6F">
        <w:t>a researcher/research consultant or a research group</w:t>
      </w:r>
      <w:r w:rsidR="00671A6F" w:rsidRPr="00CC562F">
        <w:t xml:space="preserve"> </w:t>
      </w:r>
      <w:r w:rsidR="009A35B3" w:rsidRPr="00CC562F">
        <w:t>who could be of assistance.</w:t>
      </w:r>
      <w:r w:rsidR="009D1A0F" w:rsidRPr="00CC562F">
        <w:t xml:space="preserve"> </w:t>
      </w:r>
      <w:r w:rsidR="002C2C59" w:rsidRPr="002C2C59">
        <w:rPr>
          <w:rStyle w:val="IntenseEmphasis"/>
          <w:i w:val="0"/>
          <w:iCs w:val="0"/>
          <w:color w:val="auto"/>
        </w:rPr>
        <w:fldChar w:fldCharType="begin"/>
      </w:r>
      <w:r w:rsidR="00DF76C6">
        <w:rPr>
          <w:rStyle w:val="IntenseEmphasis"/>
          <w:i w:val="0"/>
          <w:iCs w:val="0"/>
          <w:color w:val="auto"/>
        </w:rPr>
        <w:instrText xml:space="preserve"> ADDIN ZOTERO_ITEM CSL_CITATION {"citationID":"BJffZQ61","properties":{"formattedCitation":"(5)","plainCitation":"(5)","noteIndex":0},"citationItems":[{"id":1754,"uris":["http://zotero.org/groups/2801952/items/HVJKCSCL"],"itemData":{"id":1754,"type":"webpage","title":"Choose evaluation methods: evaluating digital health products","URL":"https://www.gov.uk/guidance/choose-evaluation-methods-evaluating-digital-health-products#descriptive-studies","author":[{"literal":"UK Health Security Agency"}],"issued":{"date-parts":[["2021"]]}}}],"schema":"https://github.com/citation-style-language/schema/raw/master/csl-citation.json"} </w:instrText>
      </w:r>
      <w:r w:rsidR="002C2C59" w:rsidRPr="002C2C59">
        <w:rPr>
          <w:rStyle w:val="IntenseEmphasis"/>
          <w:i w:val="0"/>
          <w:iCs w:val="0"/>
          <w:color w:val="auto"/>
        </w:rPr>
        <w:fldChar w:fldCharType="separate"/>
      </w:r>
      <w:r w:rsidR="002C2C59" w:rsidRPr="002C2C59">
        <w:t>(5)</w:t>
      </w:r>
      <w:r w:rsidR="002C2C59" w:rsidRPr="002C2C59">
        <w:rPr>
          <w:rStyle w:val="IntenseEmphasis"/>
          <w:i w:val="0"/>
          <w:iCs w:val="0"/>
          <w:color w:val="auto"/>
        </w:rPr>
        <w:fldChar w:fldCharType="end"/>
      </w:r>
    </w:p>
    <w:p w14:paraId="646EFB46" w14:textId="2527F815" w:rsidR="00B03C41" w:rsidRPr="00CC562F" w:rsidRDefault="7618D587" w:rsidP="7618D587">
      <w:pPr>
        <w:pStyle w:val="Heading1"/>
        <w:rPr>
          <w:rFonts w:ascii="Calibri Light" w:eastAsia="Calibri Light" w:hAnsi="Calibri Light" w:cs="Calibri Light"/>
        </w:rPr>
      </w:pPr>
      <w:bookmarkStart w:id="4" w:name="_Toc115254642"/>
      <w:r w:rsidRPr="00CC562F">
        <w:rPr>
          <w:rFonts w:ascii="Calibri Light" w:eastAsia="Calibri Light" w:hAnsi="Calibri Light" w:cs="Calibri Light"/>
        </w:rPr>
        <w:t>Tools</w:t>
      </w:r>
      <w:bookmarkEnd w:id="4"/>
    </w:p>
    <w:p w14:paraId="67769FD5" w14:textId="692614A9" w:rsidR="00374BDE" w:rsidRPr="00CC562F" w:rsidRDefault="001E6704" w:rsidP="00932218">
      <w:pPr>
        <w:pStyle w:val="Phitekst"/>
        <w:rPr>
          <w:sz w:val="22"/>
          <w:szCs w:val="22"/>
        </w:rPr>
      </w:pPr>
      <w:r w:rsidRPr="00CC562F">
        <w:rPr>
          <w:sz w:val="22"/>
          <w:szCs w:val="22"/>
        </w:rPr>
        <w:t>All around the world, m</w:t>
      </w:r>
      <w:r w:rsidR="00374BDE" w:rsidRPr="00CC562F">
        <w:rPr>
          <w:sz w:val="22"/>
          <w:szCs w:val="22"/>
        </w:rPr>
        <w:t>ultiple tools</w:t>
      </w:r>
      <w:r w:rsidR="00441BA8" w:rsidRPr="00CC562F">
        <w:rPr>
          <w:sz w:val="22"/>
          <w:szCs w:val="22"/>
        </w:rPr>
        <w:t xml:space="preserve"> and toolkits</w:t>
      </w:r>
      <w:r w:rsidR="00374BDE" w:rsidRPr="00CC562F">
        <w:rPr>
          <w:sz w:val="22"/>
          <w:szCs w:val="22"/>
        </w:rPr>
        <w:t xml:space="preserve"> have been developed to </w:t>
      </w:r>
      <w:r w:rsidRPr="00CC562F">
        <w:rPr>
          <w:sz w:val="22"/>
          <w:szCs w:val="22"/>
        </w:rPr>
        <w:t xml:space="preserve">help conduct impact assessment. </w:t>
      </w:r>
      <w:r w:rsidR="00441BA8" w:rsidRPr="00CC562F">
        <w:rPr>
          <w:sz w:val="22"/>
          <w:szCs w:val="22"/>
        </w:rPr>
        <w:t xml:space="preserve">The aim differs from tool to tool and all of them </w:t>
      </w:r>
      <w:r w:rsidR="006233BC" w:rsidRPr="00CC562F">
        <w:rPr>
          <w:sz w:val="22"/>
          <w:szCs w:val="22"/>
        </w:rPr>
        <w:t>take int</w:t>
      </w:r>
      <w:r w:rsidR="00B651F9" w:rsidRPr="00CC562F">
        <w:rPr>
          <w:sz w:val="22"/>
          <w:szCs w:val="22"/>
        </w:rPr>
        <w:t>o</w:t>
      </w:r>
      <w:r w:rsidR="006233BC" w:rsidRPr="00CC562F">
        <w:rPr>
          <w:sz w:val="22"/>
          <w:szCs w:val="22"/>
        </w:rPr>
        <w:t xml:space="preserve"> consideration </w:t>
      </w:r>
      <w:r w:rsidR="00B651F9" w:rsidRPr="00CC562F">
        <w:rPr>
          <w:sz w:val="22"/>
          <w:szCs w:val="22"/>
        </w:rPr>
        <w:t>distinct domains</w:t>
      </w:r>
      <w:r w:rsidR="00FC3C01" w:rsidRPr="00CC562F">
        <w:rPr>
          <w:sz w:val="22"/>
          <w:szCs w:val="22"/>
        </w:rPr>
        <w:t xml:space="preserve"> – every tool and toolkit is unique and serves its own purpose. Studies </w:t>
      </w:r>
      <w:r w:rsidR="002406B7" w:rsidRPr="00CC562F">
        <w:rPr>
          <w:sz w:val="22"/>
          <w:szCs w:val="22"/>
        </w:rPr>
        <w:t>show</w:t>
      </w:r>
      <w:r w:rsidR="00FC3C01" w:rsidRPr="00CC562F">
        <w:rPr>
          <w:sz w:val="22"/>
          <w:szCs w:val="22"/>
        </w:rPr>
        <w:t xml:space="preserve"> that around </w:t>
      </w:r>
      <w:r w:rsidR="00F970F5" w:rsidRPr="00CC562F">
        <w:rPr>
          <w:sz w:val="22"/>
          <w:szCs w:val="22"/>
        </w:rPr>
        <w:t>one to three domains are mainly used in the evaluation process and no toolkit addresses all domains</w:t>
      </w:r>
      <w:r w:rsidR="002406B7" w:rsidRPr="00CC562F">
        <w:rPr>
          <w:sz w:val="22"/>
          <w:szCs w:val="22"/>
        </w:rPr>
        <w:t xml:space="preserve"> </w:t>
      </w:r>
      <w:r w:rsidR="00DF76C6">
        <w:rPr>
          <w:sz w:val="22"/>
          <w:szCs w:val="22"/>
        </w:rPr>
        <w:fldChar w:fldCharType="begin"/>
      </w:r>
      <w:r w:rsidR="00DF76C6">
        <w:rPr>
          <w:sz w:val="22"/>
          <w:szCs w:val="22"/>
        </w:rPr>
        <w:instrText xml:space="preserve"> ADDIN ZOTERO_ITEM CSL_CITATION {"citationID":"xnk24OrR","properties":{"formattedCitation":"(1)","plainCitation":"(1)","noteIndex":0},"citationItems":[{"id":1750,"uris":["http://zotero.org/groups/2801952/items/VDL43E9E"],"itemData":{"id":1750,"type":"report","publisher":"Praxis Centre for Policy Studies","title":"AHA innovation assessment framework","author":[{"family":"Paat-Ahi","given":"Gerli"},{"family":"Kurmiste","given":"Anni"},{"family":"Purge","given":"Priit"},{"family":"Hinsberg","given":"Hille"}],"issued":{"date-parts":[["2022"]]}}}],"schema":"https://github.com/citation-style-language/schema/raw/master/csl-citation.json"} </w:instrText>
      </w:r>
      <w:r w:rsidR="00DF76C6">
        <w:rPr>
          <w:sz w:val="22"/>
          <w:szCs w:val="22"/>
        </w:rPr>
        <w:fldChar w:fldCharType="separate"/>
      </w:r>
      <w:r w:rsidR="00DF76C6" w:rsidRPr="00DF76C6">
        <w:rPr>
          <w:rFonts w:ascii="Calibri" w:hAnsi="Calibri" w:cs="Calibri"/>
          <w:sz w:val="22"/>
        </w:rPr>
        <w:t>(1)</w:t>
      </w:r>
      <w:r w:rsidR="00DF76C6">
        <w:rPr>
          <w:sz w:val="22"/>
          <w:szCs w:val="22"/>
        </w:rPr>
        <w:fldChar w:fldCharType="end"/>
      </w:r>
      <w:r w:rsidR="00DF76C6">
        <w:rPr>
          <w:sz w:val="22"/>
          <w:szCs w:val="22"/>
        </w:rPr>
        <w:t>.</w:t>
      </w:r>
    </w:p>
    <w:p w14:paraId="5E43208D" w14:textId="7F51ADAC" w:rsidR="002406B7" w:rsidRPr="00CC562F" w:rsidRDefault="00727B65" w:rsidP="00932218">
      <w:pPr>
        <w:pStyle w:val="Phitekst"/>
        <w:rPr>
          <w:sz w:val="22"/>
          <w:szCs w:val="22"/>
        </w:rPr>
      </w:pPr>
      <w:r w:rsidRPr="00CC562F">
        <w:rPr>
          <w:sz w:val="22"/>
          <w:szCs w:val="22"/>
        </w:rPr>
        <w:t xml:space="preserve">In this chapter, brief overviews of different tools and toolkits in the AHA field are given. </w:t>
      </w:r>
      <w:r w:rsidR="00BD51D8" w:rsidRPr="00CC562F">
        <w:rPr>
          <w:sz w:val="22"/>
          <w:szCs w:val="22"/>
        </w:rPr>
        <w:t>The aim is to introduce these options to the reader</w:t>
      </w:r>
      <w:r w:rsidR="001D0078" w:rsidRPr="00CC562F">
        <w:rPr>
          <w:sz w:val="22"/>
          <w:szCs w:val="22"/>
        </w:rPr>
        <w:t xml:space="preserve">, so it is possible to </w:t>
      </w:r>
      <w:r w:rsidR="00032E9B" w:rsidRPr="00CC562F">
        <w:rPr>
          <w:sz w:val="22"/>
          <w:szCs w:val="22"/>
        </w:rPr>
        <w:t>find overlapping interests and explore further</w:t>
      </w:r>
      <w:r w:rsidR="008A09E3" w:rsidRPr="00CC562F">
        <w:rPr>
          <w:sz w:val="22"/>
          <w:szCs w:val="22"/>
        </w:rPr>
        <w:t xml:space="preserve">. </w:t>
      </w:r>
    </w:p>
    <w:p w14:paraId="44DE823D" w14:textId="77777777" w:rsidR="008A09E3" w:rsidRPr="00CC562F" w:rsidRDefault="008A09E3" w:rsidP="00947BE4">
      <w:pPr>
        <w:pStyle w:val="Heading2"/>
      </w:pPr>
      <w:bookmarkStart w:id="5" w:name="_Toc115254643"/>
      <w:r w:rsidRPr="00CC562F">
        <w:t>MAST</w:t>
      </w:r>
      <w:bookmarkEnd w:id="5"/>
    </w:p>
    <w:p w14:paraId="27372F16" w14:textId="4B1CF17F" w:rsidR="008A09E3" w:rsidRPr="00CC562F" w:rsidRDefault="008A09E3" w:rsidP="008A09E3">
      <w:r w:rsidRPr="00CC562F">
        <w:t>MAST</w:t>
      </w:r>
      <w:r w:rsidR="00921673">
        <w:t xml:space="preserve"> (Model for Assessment of Telemedicine)</w:t>
      </w:r>
      <w:r w:rsidRPr="00CC562F">
        <w:t xml:space="preserve"> is a framework used to measure the effectiveness and quality of care provided by telemedicine applications. The development of MAST began in 2009 in an effort to assess telemedicine applications, since, it was concluded, that there was little to no tools or guides for consistent assessment of the outcomes of telemedicine - a new growing field in 2009 </w:t>
      </w:r>
      <w:r w:rsidR="00DF76C6">
        <w:fldChar w:fldCharType="begin"/>
      </w:r>
      <w:r w:rsidR="00DF76C6">
        <w:instrText xml:space="preserve"> ADDIN ZOTERO_ITEM CSL_CITATION {"citationID":"wODKUAFB","properties":{"formattedCitation":"(6)","plainCitation":"(6)","noteIndex":0},"citationItems":[{"id":84,"uris":["http://zotero.org/groups/2801952/items/N85Y336L"],"itemData":{"id":84,"type":"article-journal","abstract":"Objectives:\n              Telemedicine applications could potentially solve many of the challenges faced by the healthcare sectors in Europe. However, a framework for assessment of these technologies is need by decision makers to assist them in choosing the most efficient and cost-effective technologies. Therefore in 2009 the European Commission initiated the development of a framework for assessing telemedicine applications, based on the users’ need for information for decision making. This article presents the Model for ASsessment of Telemedicine applications (MAST) developed in this study.\n            \n            \n              Methods:\n              MAST was developed through workshops with users and stakeholders of telemedicine.\n            \n            \n              Results:\n              Based on the workshops and using the EUnetHTA Core HTA Model as a starting point a three-element model was developed, including: (i) preceding considerations, (ii) multidisciplinary assessment, and (iii) transferability assessment. In the multidisciplinary assessment, the outcomes of telemedicine applications comprise seven domains, based on the domains in the EUnetHTA model.\n            \n            \n              Conclusions:\n              MAST provides a structure for future assessment of telemedicine applications. MAST will be tested during 2010–13 in twenty studies of telemedicine applications in nine European countries in the EC project Renewing Health.","container-title":"International Journal of Technology Assessment in Health Care","DOI":"10.1017/S0266462311000638","ISSN":"0266-4623, 1471-6348","issue":"1","journalAbbreviation":"Int J Technol Assess Health Care","language":"en","page":"44-51","source":"DOI.org (Crossref)","title":"A MODEL FOR ASSESSMENT OF TELEMEDICINE APPLICATIONS: MAST","title-short":"A MODEL FOR ASSESSMENT OF TELEMEDICINE APPLICATIONS","volume":"28","author":[{"family":"Kidholm","given":"Kristian"},{"family":"Ekeland","given":"Anne Granstrøm"},{"family":"Jensen","given":"Lise Kvistgaard"},{"family":"Rasmussen","given":"Janne"},{"family":"Pedersen","given":"Claus Duedal"},{"family":"Bowes","given":"Alison"},{"family":"Flottorp","given":"Signe Agnes"},{"family":"Bech","given":"Mickael"}],"issued":{"date-parts":[["2012",1]]}}}],"schema":"https://github.com/citation-style-language/schema/raw/master/csl-citation.json"} </w:instrText>
      </w:r>
      <w:r w:rsidR="00DF76C6">
        <w:fldChar w:fldCharType="separate"/>
      </w:r>
      <w:r w:rsidR="00DF76C6" w:rsidRPr="00DF76C6">
        <w:t>(6)</w:t>
      </w:r>
      <w:r w:rsidR="00DF76C6">
        <w:fldChar w:fldCharType="end"/>
      </w:r>
      <w:r w:rsidRPr="00CC562F">
        <w:t xml:space="preserve">. MAST represents a multidisciplinary process of evaluating the medical, social, economic, and ethical aspects of telemedicine in a systematic, unbiased, and robust manner </w:t>
      </w:r>
      <w:r w:rsidR="00B812B0">
        <w:fldChar w:fldCharType="begin"/>
      </w:r>
      <w:r w:rsidR="00B812B0">
        <w:instrText xml:space="preserve"> ADDIN ZOTERO_ITEM CSL_CITATION {"citationID":"FOsN1mmq","properties":{"formattedCitation":"(7)","plainCitation":"(7)","noteIndex":0},"citationItems":[{"id":82,"uris":["http://zotero.org/groups/2801952/items/V5G6AYUB"],"itemData":{"id":82,"type":"article-journal","abstract":"The evaluation of telemedicine can be achieved using different evaluation models or theoretical frameworks. This paper presents a scoping review of published studies which have applied the Model for Assessment of Telemedicine (MAST). MAST includes pre-implementation assessment (e.g. by use of participatory design), followed by multidisciplinary assessment, including description of the patients and the application and assessment of safety, clinical effectiveness, patient perspectives, economic aspects organisational aspects and socio-cultural, legal and ethical aspects. Twenty-two studies met the inclusion criteria and were included in the review. In this article, research design and methods used in the multidisciplinary assessment are described, strengths and weaknesses are analysed, and recommendations for future research are presented.","container-title":"Journal of Telemedicine and Telecare","DOI":"10.1177/1357633X17721815","ISSN":"1357-633X, 1758-1109","issue":"9","journalAbbreviation":"J Telemed Telecare","language":"en","page":"803-813","source":"DOI.org (Crossref)","title":"The Model for Assessment of Telemedicine (MAST): A scoping review of empirical studies","title-short":"The Model for Assessment of Telemedicine (MAST)","volume":"23","author":[{"family":"Kidholm","given":"Kristian"},{"family":"Clemensen","given":"Jane"},{"family":"Caffery","given":"Liam J"},{"family":"Smith","given":"Anthony C"}],"issued":{"date-parts":[["2017",10]]}}}],"schema":"https://github.com/citation-style-language/schema/raw/master/csl-citation.json"} </w:instrText>
      </w:r>
      <w:r w:rsidR="00B812B0">
        <w:fldChar w:fldCharType="separate"/>
      </w:r>
      <w:r w:rsidR="00B812B0" w:rsidRPr="00B812B0">
        <w:t>(7)</w:t>
      </w:r>
      <w:r w:rsidR="00B812B0">
        <w:fldChar w:fldCharType="end"/>
      </w:r>
      <w:r w:rsidRPr="00CC562F">
        <w:t xml:space="preserve">. </w:t>
      </w:r>
    </w:p>
    <w:p w14:paraId="0B161911" w14:textId="3F7AD960" w:rsidR="008A09E3" w:rsidRPr="00CC562F" w:rsidRDefault="008A09E3" w:rsidP="008A09E3">
      <w:r w:rsidRPr="00CC562F">
        <w:t>MAST includes 7 domains including identification of the health problem and characteristics of the application, safety, clinical effectiveness, patient perspectives, economic aspects, organizational aspects, and socio-cultural, ethical, and legal aspect</w:t>
      </w:r>
      <w:r w:rsidR="00B812B0">
        <w:t xml:space="preserve">s </w:t>
      </w:r>
      <w:r w:rsidR="00B812B0">
        <w:fldChar w:fldCharType="begin"/>
      </w:r>
      <w:r w:rsidR="00B812B0">
        <w:instrText xml:space="preserve"> ADDIN ZOTERO_ITEM CSL_CITATION {"citationID":"ZxLcP23u","properties":{"formattedCitation":"(7)","plainCitation":"(7)","noteIndex":0},"citationItems":[{"id":82,"uris":["http://zotero.org/groups/2801952/items/V5G6AYUB"],"itemData":{"id":82,"type":"article-journal","abstract":"The evaluation of telemedicine can be achieved using different evaluation models or theoretical frameworks. This paper presents a scoping review of published studies which have applied the Model for Assessment of Telemedicine (MAST). MAST includes pre-implementation assessment (e.g. by use of participatory design), followed by multidisciplinary assessment, including description of the patients and the application and assessment of safety, clinical effectiveness, patient perspectives, economic aspects organisational aspects and socio-cultural, legal and ethical aspects. Twenty-two studies met the inclusion criteria and were included in the review. In this article, research design and methods used in the multidisciplinary assessment are described, strengths and weaknesses are analysed, and recommendations for future research are presented.","container-title":"Journal of Telemedicine and Telecare","DOI":"10.1177/1357633X17721815","ISSN":"1357-633X, 1758-1109","issue":"9","journalAbbreviation":"J Telemed Telecare","language":"en","page":"803-813","source":"DOI.org (Crossref)","title":"The Model for Assessment of Telemedicine (MAST): A scoping review of empirical studies","title-short":"The Model for Assessment of Telemedicine (MAST)","volume":"23","author":[{"family":"Kidholm","given":"Kristian"},{"family":"Clemensen","given":"Jane"},{"family":"Caffery","given":"Liam J"},{"family":"Smith","given":"Anthony C"}],"issued":{"date-parts":[["2017",10]]}}}],"schema":"https://github.com/citation-style-language/schema/raw/master/csl-citation.json"} </w:instrText>
      </w:r>
      <w:r w:rsidR="00B812B0">
        <w:fldChar w:fldCharType="separate"/>
      </w:r>
      <w:r w:rsidR="00B812B0" w:rsidRPr="00B812B0">
        <w:t>(7)</w:t>
      </w:r>
      <w:r w:rsidR="00B812B0">
        <w:fldChar w:fldCharType="end"/>
      </w:r>
      <w:r w:rsidRPr="00CC562F">
        <w:t xml:space="preserve">. MAST has been mostly used to, for example, assess preceding considerations, transferability, or whether services were based on scientific standards and guidelines. The tool can be used to support the decision-making process of different stakeholders involved with new, although </w:t>
      </w:r>
      <w:r w:rsidR="00A95F8D" w:rsidRPr="00CC562F">
        <w:t>technologically ready (TLR)</w:t>
      </w:r>
      <w:r w:rsidRPr="00CC562F">
        <w:t xml:space="preserve"> telemedicine solutions.</w:t>
      </w:r>
    </w:p>
    <w:p w14:paraId="69CC4BE2" w14:textId="7819EE85" w:rsidR="008A09E3" w:rsidRPr="00CC562F" w:rsidRDefault="008A09E3" w:rsidP="008A09E3">
      <w:r w:rsidRPr="00CC562F">
        <w:t>The tool is to be applied in three steps. First, the purpose of the application and the maturity of the technology and organization is assessed</w:t>
      </w:r>
      <w:r w:rsidR="00B812B0">
        <w:t xml:space="preserve"> </w:t>
      </w:r>
      <w:r w:rsidR="00B812B0">
        <w:fldChar w:fldCharType="begin"/>
      </w:r>
      <w:r w:rsidR="00B812B0">
        <w:instrText xml:space="preserve"> ADDIN ZOTERO_ITEM CSL_CITATION {"citationID":"GyxSym61","properties":{"formattedCitation":"(6)","plainCitation":"(6)","noteIndex":0},"citationItems":[{"id":84,"uris":["http://zotero.org/groups/2801952/items/N85Y336L"],"itemData":{"id":84,"type":"article-journal","abstract":"Objectives:\n              Telemedicine applications could potentially solve many of the challenges faced by the healthcare sectors in Europe. However, a framework for assessment of these technologies is need by decision makers to assist them in choosing the most efficient and cost-effective technologies. Therefore in 2009 the European Commission initiated the development of a framework for assessing telemedicine applications, based on the users’ need for information for decision making. This article presents the Model for ASsessment of Telemedicine applications (MAST) developed in this study.\n            \n            \n              Methods:\n              MAST was developed through workshops with users and stakeholders of telemedicine.\n            \n            \n              Results:\n              Based on the workshops and using the EUnetHTA Core HTA Model as a starting point a three-element model was developed, including: (i) preceding considerations, (ii) multidisciplinary assessment, and (iii) transferability assessment. In the multidisciplinary assessment, the outcomes of telemedicine applications comprise seven domains, based on the domains in the EUnetHTA model.\n            \n            \n              Conclusions:\n              MAST provides a structure for future assessment of telemedicine applications. MAST will be tested during 2010–13 in twenty studies of telemedicine applications in nine European countries in the EC project Renewing Health.","container-title":"International Journal of Technology Assessment in Health Care","DOI":"10.1017/S0266462311000638","ISSN":"0266-4623, 1471-6348","issue":"1","journalAbbreviation":"Int J Technol Assess Health Care","language":"en","page":"44-51","source":"DOI.org (Crossref)","title":"A MODEL FOR ASSESSMENT OF TELEMEDICINE APPLICATIONS: MAST","title-short":"A MODEL FOR ASSESSMENT OF TELEMEDICINE APPLICATIONS","volume":"28","author":[{"family":"Kidholm","given":"Kristian"},{"family":"Ekeland","given":"Anne Granstrøm"},{"family":"Jensen","given":"Lise Kvistgaard"},{"family":"Rasmussen","given":"Janne"},{"family":"Pedersen","given":"Claus Duedal"},{"family":"Bowes","given":"Alison"},{"family":"Flottorp","given":"Signe Agnes"},{"family":"Bech","given":"Mickael"}],"issued":{"date-parts":[["2012",1]]}}}],"schema":"https://github.com/citation-style-language/schema/raw/master/csl-citation.json"} </w:instrText>
      </w:r>
      <w:r w:rsidR="00B812B0">
        <w:fldChar w:fldCharType="separate"/>
      </w:r>
      <w:r w:rsidR="00B812B0" w:rsidRPr="00B812B0">
        <w:t>(6)</w:t>
      </w:r>
      <w:r w:rsidR="00B812B0">
        <w:fldChar w:fldCharType="end"/>
      </w:r>
      <w:r w:rsidRPr="00CC562F">
        <w:t xml:space="preserve">. If any barriers are detected, they are to be addressed before the next stage. Second, a multidisciplinary assessment is carried out </w:t>
      </w:r>
      <w:r w:rsidR="002E4CC8" w:rsidRPr="002E4CC8">
        <w:t>(6)</w:t>
      </w:r>
      <w:r w:rsidRPr="00CC562F">
        <w:t xml:space="preserve">. This involves the evaluation of outcomes within each domain, </w:t>
      </w:r>
      <w:r w:rsidR="00C607E0" w:rsidRPr="00CC562F">
        <w:t>i.e.,</w:t>
      </w:r>
      <w:r w:rsidRPr="00CC562F">
        <w:t xml:space="preserve"> the effectiveness of the technology. Third step is the assessment of transferability, during which it is evaluated, whether the application is able to be used in another setting </w:t>
      </w:r>
      <w:r w:rsidR="001949B8">
        <w:fldChar w:fldCharType="begin"/>
      </w:r>
      <w:r w:rsidR="001949B8">
        <w:instrText xml:space="preserve"> ADDIN ZOTERO_ITEM CSL_CITATION {"citationID":"yCyEPfUu","properties":{"formattedCitation":"(6)","plainCitation":"(6)","noteIndex":0},"citationItems":[{"id":84,"uris":["http://zotero.org/groups/2801952/items/N85Y336L"],"itemData":{"id":84,"type":"article-journal","abstract":"Objectives:\n              Telemedicine applications could potentially solve many of the challenges faced by the healthcare sectors in Europe. However, a framework for assessment of these technologies is need by decision makers to assist them in choosing the most efficient and cost-effective technologies. Therefore in 2009 the European Commission initiated the development of a framework for assessing telemedicine applications, based on the users’ need for information for decision making. This article presents the Model for ASsessment of Telemedicine applications (MAST) developed in this study.\n            \n            \n              Methods:\n              MAST was developed through workshops with users and stakeholders of telemedicine.\n            \n            \n              Results:\n              Based on the workshops and using the EUnetHTA Core HTA Model as a starting point a three-element model was developed, including: (i) preceding considerations, (ii) multidisciplinary assessment, and (iii) transferability assessment. In the multidisciplinary assessment, the outcomes of telemedicine applications comprise seven domains, based on the domains in the EUnetHTA model.\n            \n            \n              Conclusions:\n              MAST provides a structure for future assessment of telemedicine applications. MAST will be tested during 2010–13 in twenty studies of telemedicine applications in nine European countries in the EC project Renewing Health.","container-title":"International Journal of Technology Assessment in Health Care","DOI":"10.1017/S0266462311000638","ISSN":"0266-4623, 1471-6348","issue":"1","journalAbbreviation":"Int J Technol Assess Health Care","language":"en","page":"44-51","source":"DOI.org (Crossref)","title":"A MODEL FOR ASSESSMENT OF TELEMEDICINE APPLICATIONS: MAST","title-short":"A MODEL FOR ASSESSMENT OF TELEMEDICINE APPLICATIONS","volume":"28","author":[{"family":"Kidholm","given":"Kristian"},{"family":"Ekeland","given":"Anne Granstrøm"},{"family":"Jensen","given":"Lise Kvistgaard"},{"family":"Rasmussen","given":"Janne"},{"family":"Pedersen","given":"Claus Duedal"},{"family":"Bowes","given":"Alison"},{"family":"Flottorp","given":"Signe Agnes"},{"family":"Bech","given":"Mickael"}],"issued":{"date-parts":[["2012",1]]}}}],"schema":"https://github.com/citation-style-language/schema/raw/master/csl-citation.json"} </w:instrText>
      </w:r>
      <w:r w:rsidR="001949B8">
        <w:fldChar w:fldCharType="separate"/>
      </w:r>
      <w:r w:rsidR="001949B8" w:rsidRPr="001949B8">
        <w:t>(6)</w:t>
      </w:r>
      <w:r w:rsidR="001949B8">
        <w:fldChar w:fldCharType="end"/>
      </w:r>
      <w:r w:rsidRPr="00CC562F">
        <w:t xml:space="preserve">. </w:t>
      </w:r>
    </w:p>
    <w:p w14:paraId="5D880B78" w14:textId="77777777" w:rsidR="008A09E3" w:rsidRDefault="008A09E3" w:rsidP="008A09E3">
      <w:pPr>
        <w:rPr>
          <w:b/>
          <w:bCs/>
          <w:i/>
          <w:iCs/>
        </w:rPr>
      </w:pPr>
      <w:r w:rsidRPr="00CC562F">
        <w:rPr>
          <w:b/>
          <w:bCs/>
          <w:i/>
          <w:iCs/>
        </w:rPr>
        <w:t xml:space="preserve">Domains assessed: </w:t>
      </w:r>
    </w:p>
    <w:p w14:paraId="38B93C85" w14:textId="61690093" w:rsidR="001E4AE8" w:rsidRPr="00293D11" w:rsidRDefault="00D0007D" w:rsidP="00293D11">
      <w:pPr>
        <w:rPr>
          <w:color w:val="000000" w:themeColor="text1"/>
        </w:rPr>
      </w:pPr>
      <w:r>
        <w:rPr>
          <w:color w:val="000000" w:themeColor="text1"/>
        </w:rPr>
        <w:t xml:space="preserve">Clinical effectiveness, technological efficiency, regulatory context, </w:t>
      </w:r>
      <w:r w:rsidR="00293D11">
        <w:rPr>
          <w:color w:val="000000" w:themeColor="text1"/>
        </w:rPr>
        <w:t xml:space="preserve">economic </w:t>
      </w:r>
      <w:r w:rsidR="00C607E0">
        <w:rPr>
          <w:color w:val="000000" w:themeColor="text1"/>
        </w:rPr>
        <w:t>aspects,</w:t>
      </w:r>
      <w:r w:rsidR="00293D11">
        <w:rPr>
          <w:color w:val="000000" w:themeColor="text1"/>
        </w:rPr>
        <w:t xml:space="preserve"> and ethical aspects. </w:t>
      </w:r>
    </w:p>
    <w:p w14:paraId="38579A0F" w14:textId="77777777" w:rsidR="005714F4" w:rsidRPr="00B83170" w:rsidRDefault="005714F4" w:rsidP="00947BE4">
      <w:pPr>
        <w:pStyle w:val="Heading2"/>
        <w:rPr>
          <w:b/>
          <w:color w:val="000000" w:themeColor="text1"/>
          <w:sz w:val="20"/>
          <w:szCs w:val="20"/>
          <w:lang w:val="et"/>
        </w:rPr>
      </w:pPr>
      <w:bookmarkStart w:id="6" w:name="_Toc115254644"/>
      <w:r w:rsidRPr="00CC562F">
        <w:t>NASSS</w:t>
      </w:r>
      <w:bookmarkEnd w:id="6"/>
    </w:p>
    <w:p w14:paraId="13BE0E70" w14:textId="54D36284" w:rsidR="005714F4" w:rsidRPr="00CC562F" w:rsidRDefault="005714F4" w:rsidP="005714F4">
      <w:r w:rsidRPr="00CC562F">
        <w:rPr>
          <w:color w:val="262626" w:themeColor="text1" w:themeTint="D9"/>
        </w:rPr>
        <w:t xml:space="preserve">The NASSS </w:t>
      </w:r>
      <w:r w:rsidR="00921673">
        <w:rPr>
          <w:color w:val="262626" w:themeColor="text1" w:themeTint="D9"/>
        </w:rPr>
        <w:t>(</w:t>
      </w:r>
      <w:r w:rsidR="00C607E0">
        <w:rPr>
          <w:color w:val="262626" w:themeColor="text1" w:themeTint="D9"/>
        </w:rPr>
        <w:t>non-adoption</w:t>
      </w:r>
      <w:r w:rsidR="00921673">
        <w:rPr>
          <w:color w:val="262626" w:themeColor="text1" w:themeTint="D9"/>
        </w:rPr>
        <w:t xml:space="preserve">, abandonment, scale-up, </w:t>
      </w:r>
      <w:r w:rsidR="00C607E0">
        <w:rPr>
          <w:color w:val="262626" w:themeColor="text1" w:themeTint="D9"/>
        </w:rPr>
        <w:t xml:space="preserve">spread, sustainability) </w:t>
      </w:r>
      <w:r w:rsidRPr="00CC562F">
        <w:rPr>
          <w:color w:val="262626" w:themeColor="text1" w:themeTint="D9"/>
        </w:rPr>
        <w:t xml:space="preserve">framework was developed to study unfolding technological programmes in real time and to identify and manage their uncertainties and interdependencies, as well as the challenges of extending and disseminating solutions and the sustainability of such solutions in healthcare organizations and systems </w:t>
      </w:r>
      <w:r w:rsidR="001949B8">
        <w:rPr>
          <w:color w:val="262626" w:themeColor="text1" w:themeTint="D9"/>
        </w:rPr>
        <w:fldChar w:fldCharType="begin"/>
      </w:r>
      <w:r w:rsidR="001949B8">
        <w:rPr>
          <w:color w:val="262626" w:themeColor="text1" w:themeTint="D9"/>
        </w:rPr>
        <w:instrText xml:space="preserve"> ADDIN ZOTERO_ITEM CSL_CITATION {"citationID":"xtUYmBw0","properties":{"formattedCitation":"(8)","plainCitation":"(8)","noteIndex":0},"citationItems":[{"id":64,"uris":["http://zotero.org/groups/2801952/items/IUH399GF"],"itemData":{"id":64,"type":"article-journal","container-title":"Journal of Medical Internet Research","DOI":"10.2196/jmir.8775","ISSN":"1438-8871","issue":"11","journalAbbreviation":"J Med Internet Res","language":"en","page":"e367","source":"DOI.org (Crossref)","title":"Beyond Adoption: A New Framework for Theorizing and Evaluating Nonadoption, Abandonment, and Challenges to the Scale-Up, Spread, and Sustainability of Health and Care Technologies","title-short":"Beyond Adoption","volume":"19","author":[{"family":"Greenhalgh","given":"Trisha"},{"family":"Wherton","given":"Joseph"},{"family":"Papoutsi","given":"Chrysanthi"},{"family":"Lynch","given":"Jennifer"},{"family":"Hughes","given":"Gemma"},{"family":"A'Court","given":"Christine"},{"family":"Hinder","given":"Susan"},{"family":"Fahy","given":"Nick"},{"family":"Procter","given":"Rob"},{"family":"Shaw","given":"Sara"}],"issued":{"date-parts":[["2017",11,1]]}}}],"schema":"https://github.com/citation-style-language/schema/raw/master/csl-citation.json"} </w:instrText>
      </w:r>
      <w:r w:rsidR="001949B8">
        <w:rPr>
          <w:color w:val="262626" w:themeColor="text1" w:themeTint="D9"/>
        </w:rPr>
        <w:fldChar w:fldCharType="separate"/>
      </w:r>
      <w:r w:rsidR="001949B8" w:rsidRPr="001949B8">
        <w:t>(8)</w:t>
      </w:r>
      <w:r w:rsidR="001949B8">
        <w:rPr>
          <w:color w:val="262626" w:themeColor="text1" w:themeTint="D9"/>
        </w:rPr>
        <w:fldChar w:fldCharType="end"/>
      </w:r>
      <w:r w:rsidRPr="00CC562F">
        <w:rPr>
          <w:color w:val="262626" w:themeColor="text1" w:themeTint="D9"/>
        </w:rPr>
        <w:t xml:space="preserve">. </w:t>
      </w:r>
      <w:r w:rsidRPr="00CC562F">
        <w:t xml:space="preserve">The main </w:t>
      </w:r>
      <w:r w:rsidRPr="00CC562F">
        <w:lastRenderedPageBreak/>
        <w:t>purpose of NASSS is to study the non-adoption and abandonment of technologies by individuals and the challenges to scale-up, spread and sustainability of such technologies in health and care organizations</w:t>
      </w:r>
      <w:r w:rsidRPr="00CC562F">
        <w:rPr>
          <w:color w:val="262626" w:themeColor="text1" w:themeTint="D9"/>
        </w:rPr>
        <w:t xml:space="preserve"> </w:t>
      </w:r>
      <w:r w:rsidR="00632B38">
        <w:rPr>
          <w:color w:val="262626" w:themeColor="text1" w:themeTint="D9"/>
        </w:rPr>
        <w:fldChar w:fldCharType="begin"/>
      </w:r>
      <w:r w:rsidR="00632B38">
        <w:rPr>
          <w:color w:val="262626" w:themeColor="text1" w:themeTint="D9"/>
        </w:rPr>
        <w:instrText xml:space="preserve"> ADDIN ZOTERO_ITEM CSL_CITATION {"citationID":"MavGxb4X","properties":{"formattedCitation":"(8)","plainCitation":"(8)","noteIndex":0},"citationItems":[{"id":64,"uris":["http://zotero.org/groups/2801952/items/IUH399GF"],"itemData":{"id":64,"type":"article-journal","container-title":"Journal of Medical Internet Research","DOI":"10.2196/jmir.8775","ISSN":"1438-8871","issue":"11","journalAbbreviation":"J Med Internet Res","language":"en","page":"e367","source":"DOI.org (Crossref)","title":"Beyond Adoption: A New Framework for Theorizing and Evaluating Nonadoption, Abandonment, and Challenges to the Scale-Up, Spread, and Sustainability of Health and Care Technologies","title-short":"Beyond Adoption","volume":"19","author":[{"family":"Greenhalgh","given":"Trisha"},{"family":"Wherton","given":"Joseph"},{"family":"Papoutsi","given":"Chrysanthi"},{"family":"Lynch","given":"Jennifer"},{"family":"Hughes","given":"Gemma"},{"family":"A'Court","given":"Christine"},{"family":"Hinder","given":"Susan"},{"family":"Fahy","given":"Nick"},{"family":"Procter","given":"Rob"},{"family":"Shaw","given":"Sara"}],"issued":{"date-parts":[["2017",11,1]]}}}],"schema":"https://github.com/citation-style-language/schema/raw/master/csl-citation.json"} </w:instrText>
      </w:r>
      <w:r w:rsidR="00632B38">
        <w:rPr>
          <w:color w:val="262626" w:themeColor="text1" w:themeTint="D9"/>
        </w:rPr>
        <w:fldChar w:fldCharType="separate"/>
      </w:r>
      <w:r w:rsidR="00632B38" w:rsidRPr="001949B8">
        <w:t>(8)</w:t>
      </w:r>
      <w:r w:rsidR="00632B38">
        <w:rPr>
          <w:color w:val="262626" w:themeColor="text1" w:themeTint="D9"/>
        </w:rPr>
        <w:fldChar w:fldCharType="end"/>
      </w:r>
      <w:r w:rsidRPr="00CC562F">
        <w:t>. It can be used to generate a rich and situated narrative of the multiple influences on a complex project; to identify parts of the project where complexity might be reduced; and to consider how individuals and organisations might be supported to handle the remaining complexities better.</w:t>
      </w:r>
    </w:p>
    <w:p w14:paraId="7D3CA21F" w14:textId="295889A8" w:rsidR="005714F4" w:rsidRPr="00CC562F" w:rsidRDefault="005714F4" w:rsidP="005714F4">
      <w:r w:rsidRPr="00CC562F">
        <w:rPr>
          <w:color w:val="262626" w:themeColor="text1" w:themeTint="D9"/>
        </w:rPr>
        <w:t xml:space="preserve">The framework consists of 7 domains:  </w:t>
      </w:r>
      <w:r w:rsidRPr="00CC562F">
        <w:t>the illness or condition, the technology, the value proposition, the individuals intended to adopt the technology, the organisation(s) and the wider system – along with a seventh domain that considers how all these evolve over time</w:t>
      </w:r>
      <w:r w:rsidRPr="00CC562F">
        <w:rPr>
          <w:color w:val="262626" w:themeColor="text1" w:themeTint="D9"/>
        </w:rPr>
        <w:t xml:space="preserve"> </w:t>
      </w:r>
      <w:r w:rsidR="00632B38">
        <w:rPr>
          <w:color w:val="262626" w:themeColor="text1" w:themeTint="D9"/>
        </w:rPr>
        <w:fldChar w:fldCharType="begin"/>
      </w:r>
      <w:r w:rsidR="00632B38">
        <w:rPr>
          <w:color w:val="262626" w:themeColor="text1" w:themeTint="D9"/>
        </w:rPr>
        <w:instrText xml:space="preserve"> ADDIN ZOTERO_ITEM CSL_CITATION {"citationID":"ZEHecy5w","properties":{"formattedCitation":"(8)","plainCitation":"(8)","noteIndex":0},"citationItems":[{"id":64,"uris":["http://zotero.org/groups/2801952/items/IUH399GF"],"itemData":{"id":64,"type":"article-journal","container-title":"Journal of Medical Internet Research","DOI":"10.2196/jmir.8775","ISSN":"1438-8871","issue":"11","journalAbbreviation":"J Med Internet Res","language":"en","page":"e367","source":"DOI.org (Crossref)","title":"Beyond Adoption: A New Framework for Theorizing and Evaluating Nonadoption, Abandonment, and Challenges to the Scale-Up, Spread, and Sustainability of Health and Care Technologies","title-short":"Beyond Adoption","volume":"19","author":[{"family":"Greenhalgh","given":"Trisha"},{"family":"Wherton","given":"Joseph"},{"family":"Papoutsi","given":"Chrysanthi"},{"family":"Lynch","given":"Jennifer"},{"family":"Hughes","given":"Gemma"},{"family":"A'Court","given":"Christine"},{"family":"Hinder","given":"Susan"},{"family":"Fahy","given":"Nick"},{"family":"Procter","given":"Rob"},{"family":"Shaw","given":"Sara"}],"issued":{"date-parts":[["2017",11,1]]}}}],"schema":"https://github.com/citation-style-language/schema/raw/master/csl-citation.json"} </w:instrText>
      </w:r>
      <w:r w:rsidR="00632B38">
        <w:rPr>
          <w:color w:val="262626" w:themeColor="text1" w:themeTint="D9"/>
        </w:rPr>
        <w:fldChar w:fldCharType="separate"/>
      </w:r>
      <w:r w:rsidR="00632B38" w:rsidRPr="001949B8">
        <w:t>(8)</w:t>
      </w:r>
      <w:r w:rsidR="00632B38">
        <w:rPr>
          <w:color w:val="262626" w:themeColor="text1" w:themeTint="D9"/>
        </w:rPr>
        <w:fldChar w:fldCharType="end"/>
      </w:r>
      <w:r w:rsidRPr="00CC562F">
        <w:t>. Each of the domains are divided into the following complexity levels – simple (few components, predictable), complicated (many components, largely predictable), or complex (many components interacting in a dynamic and unpredictable way). According to the framework, the more domains fall into the "simple" category, the bigger chance of success the solution has.</w:t>
      </w:r>
    </w:p>
    <w:p w14:paraId="0E616CCC" w14:textId="32FD4DDB" w:rsidR="008A09E3" w:rsidRDefault="005714F4" w:rsidP="00CE3EC7">
      <w:pPr>
        <w:rPr>
          <w:color w:val="262626" w:themeColor="text1" w:themeTint="D9"/>
        </w:rPr>
      </w:pPr>
      <w:r w:rsidRPr="00CC562F">
        <w:rPr>
          <w:color w:val="262626" w:themeColor="text1" w:themeTint="D9"/>
        </w:rPr>
        <w:t xml:space="preserve">The tool was made with the intention for it to be used in social and health care fields to study technology-supported change efforts. Studies </w:t>
      </w:r>
      <w:r w:rsidR="00632B38">
        <w:rPr>
          <w:color w:val="262626" w:themeColor="text1" w:themeTint="D9"/>
        </w:rPr>
        <w:fldChar w:fldCharType="begin"/>
      </w:r>
      <w:r w:rsidR="00632B38">
        <w:rPr>
          <w:color w:val="262626" w:themeColor="text1" w:themeTint="D9"/>
        </w:rPr>
        <w:instrText xml:space="preserve"> ADDIN ZOTERO_ITEM CSL_CITATION {"citationID":"CRpVochV","properties":{"formattedCitation":"(8\\uc0\\u8211{}11)","plainCitation":"(8–11)","noteIndex":0},"citationItems":[{"id":57,"uris":["http://zotero.org/groups/2801952/items/EF6R99RA"],"itemData":{"id":57,"type":"article-journal","abstract":"Background\n              Innovation spread is a key policy objective for health systems world-wide, but adoption success varies enormously. We have developed a set of short generic user-reported measures to help understand how and why healthcare innovations spread. This work builds on the literature and on practical experience in developing and using patient-reported outcome measures.\n            \n            \n              Measures\n              \n                The\n                Innovation Readiness Score\n                measures user perceptions of how much they are open to and up-to-date with new ideas, and whether their organisations are receptive to and capable of innovation. It is based on Rogers’ classification of innovativeness (innovator, early adopter, early majority, etc).\n              \n              \n                The\n                Digital Confidence Score\n                rates users’ digital literacy and confidence to use digital products, with dimensions of familiarity, social pressure, support and digital self-efficacy.\n              \n              \n                The\n                Innovation Adoption Score\n                rates the adoption process in terms of coherence and reflective thought before, during and after implementation. It is based on Normalisation Process Theory.\n              \n              \n                The\n                User Satisfaction\n                measure assesses a digital product in terms of usefulness, ease of use, support and satisfaction.\n              \n              \n                The\n                Behaviour Change\n                measure covers user perceptions of their capability, opportunity and motivation to change behaviour, based on the COM-B model.\n              \n              These measures have been mapped onto Greenhalgh’s NASSS Framework (non-adoption, abandonment and challenges to scale-up, spread and sustainability of health and care technologies).\n            \n            \n              Conclusion\n              These tools measure different aspects of digital health innovations and may help predict the success of innovation dissemination, diffusion and spread programmes.","container-title":"BMJ Health &amp; Care Informatics","DOI":"10.1136/bmjhci-2019-000018","ISSN":"2632-1009","issue":"1","journalAbbreviation":"BMJ Health Care Inform","language":"en","page":"e000018","source":"DOI.org (Crossref)","title":"Digital innovation evaluation: user perceptions of innovation readiness, digital confidence, innovation adoption, user experience and behaviour change","title-short":"Digital innovation evaluation","volume":"26","author":[{"family":"Benson","given":"Tim"}],"issued":{"date-parts":[["2019",4]]}}},{"id":58,"uris":["http://zotero.org/groups/2801952/items/9TBQX2UM"],"itemData":{"id":58,"type":"article-journal","container-title":"Journal of Medical Internet Research","DOI":"10.2196/11761","ISSN":"1438-8871","issue":"3","journalAbbreviation":"J Med Internet Res","language":"en","page":"e11761","source":"DOI.org (Crossref)","title":"Exploring the Challenges of Implementing a Web-Based Telemonitoring Strategy for Teenagers With Inflammatory Bowel Disease: Empirical Case Study","title-short":"Exploring the Challenges of Implementing a Web-Based Telemonitoring Strategy for Teenagers With Inflammatory Bowel Disease","volume":"21","author":[{"family":"Dijkstra","given":"Alie"},{"family":"Heida","given":"Anke"},{"family":"Rheenen","given":"Patrick Ferry","non-dropping-particle":"van"}],"issued":{"date-parts":[["2019",3,29]]}}},{"id":64,"uris":["http://zotero.org/groups/2801952/items/IUH399GF"],"itemData":{"id":64,"type":"article-journal","container-title":"Journal of Medical Internet Research","DOI":"10.2196/jmir.8775","ISSN":"1438-8871","issue":"11","journalAbbreviation":"J Med Internet Res","language":"en","page":"e367","source":"DOI.org (Crossref)","title":"Beyond Adoption: A New Framework for Theorizing and Evaluating Nonadoption, Abandonment, and Challenges to the Scale-Up, Spread, and Sustainability of Health and Care Technologies","title-short":"Beyond Adoption","volume":"19","author":[{"family":"Greenhalgh","given":"Trisha"},{"family":"Wherton","given":"Joseph"},{"family":"Papoutsi","given":"Chrysanthi"},{"family":"Lynch","given":"Jennifer"},{"family":"Hughes","given":"Gemma"},{"family":"A'Court","given":"Christine"},{"family":"Hinder","given":"Susan"},{"family":"Fahy","given":"Nick"},{"family":"Procter","given":"Rob"},{"family":"Shaw","given":"Sara"}],"issued":{"date-parts":[["2017",11,1]]}}},{"id":60,"uris":["http://zotero.org/groups/2801952/items/65ASQC73"],"itemData":{"id":60,"type":"article-journal","container-title":"BMC Medicine","DOI":"10.1186/s12916-018-1050-6","ISSN":"1741-7015","issue":"1","journalAbbreviation":"BMC Med","language":"en","page":"66","source":"DOI.org (Crossref)","title":"Analysing the role of complexity in explaining the fortunes of technology programmes: empirical application of the NASSS framework","title-short":"Analysing the role of complexity in explaining the fortunes of technology programmes","volume":"16","author":[{"family":"Greenhalgh","given":"Trisha"},{"family":"Wherton","given":"Joe"},{"family":"Papoutsi","given":"Chrysanthi"},{"family":"Lynch","given":"Jenni"},{"family":"Hughes","given":"Gemma"},{"family":"A’Court","given":"Christine"},{"family":"Hinder","given":"Sue"},{"family":"Procter","given":"Rob"},{"family":"Shaw","given":"Sara"}],"issued":{"date-parts":[["2018",12]]}}}],"schema":"https://github.com/citation-style-language/schema/raw/master/csl-citation.json"} </w:instrText>
      </w:r>
      <w:r w:rsidR="00632B38">
        <w:rPr>
          <w:color w:val="262626" w:themeColor="text1" w:themeTint="D9"/>
        </w:rPr>
        <w:fldChar w:fldCharType="separate"/>
      </w:r>
      <w:r w:rsidR="00632B38" w:rsidRPr="00632B38">
        <w:rPr>
          <w:szCs w:val="24"/>
        </w:rPr>
        <w:t>(8–11)</w:t>
      </w:r>
      <w:r w:rsidR="00632B38">
        <w:rPr>
          <w:color w:val="262626" w:themeColor="text1" w:themeTint="D9"/>
        </w:rPr>
        <w:fldChar w:fldCharType="end"/>
      </w:r>
      <w:r w:rsidR="001C488E">
        <w:rPr>
          <w:color w:val="262626" w:themeColor="text1" w:themeTint="D9"/>
        </w:rPr>
        <w:t xml:space="preserve"> </w:t>
      </w:r>
      <w:r w:rsidRPr="00CC562F">
        <w:rPr>
          <w:color w:val="262626" w:themeColor="text1" w:themeTint="D9"/>
        </w:rPr>
        <w:t>have shown NASSS being helpful with constructing a rich narrative of a technology programme and identifying various uncertainties and interdependencies that need to be contained and managed for success. The framework has proven to be useful in understanding how and why the implementation of a technology-based intervention had resulted in mixed outcomes. The framework is essential for explaining why programmes succeeded or failed, potentially allowing learning, and improving design of the future programmes.</w:t>
      </w:r>
    </w:p>
    <w:p w14:paraId="57DBB118" w14:textId="1BA51E3D" w:rsidR="00293D11" w:rsidRDefault="001456AB" w:rsidP="00F34772">
      <w:pPr>
        <w:rPr>
          <w:b/>
          <w:bCs/>
          <w:i/>
          <w:iCs/>
        </w:rPr>
      </w:pPr>
      <w:r w:rsidRPr="00CC562F">
        <w:rPr>
          <w:b/>
          <w:bCs/>
          <w:i/>
          <w:iCs/>
        </w:rPr>
        <w:t xml:space="preserve">Domains assessed: </w:t>
      </w:r>
    </w:p>
    <w:p w14:paraId="4B6F7653" w14:textId="203187C9" w:rsidR="001456AB" w:rsidRPr="00E60F26" w:rsidRDefault="00F34772" w:rsidP="00CE3EC7">
      <w:r>
        <w:t xml:space="preserve">Clinical effectiveness, technological efficiency, </w:t>
      </w:r>
      <w:r w:rsidR="002B0E91">
        <w:t xml:space="preserve">need for care, impact of the intervention, staff change, organizational change, adaptation, political context, regulatory context, </w:t>
      </w:r>
      <w:r w:rsidR="00E60F26">
        <w:t>socio-cultural context, patient perspective, age aspects.</w:t>
      </w:r>
    </w:p>
    <w:p w14:paraId="1E8F5BA1" w14:textId="77777777" w:rsidR="00EF651E" w:rsidRPr="00CC562F" w:rsidRDefault="00EF651E" w:rsidP="00947BE4">
      <w:pPr>
        <w:pStyle w:val="Heading2"/>
      </w:pPr>
      <w:bookmarkStart w:id="7" w:name="_Toc115254645"/>
      <w:r w:rsidRPr="00CC562F">
        <w:t>MAFEIP</w:t>
      </w:r>
      <w:bookmarkEnd w:id="7"/>
    </w:p>
    <w:p w14:paraId="53508EB5" w14:textId="2E9609EE" w:rsidR="00EF651E" w:rsidRDefault="006764B8" w:rsidP="00CE3EC7">
      <w:pPr>
        <w:rPr>
          <w:rStyle w:val="eop"/>
          <w:color w:val="000000"/>
          <w:shd w:val="clear" w:color="auto" w:fill="FFFFFF"/>
        </w:rPr>
      </w:pPr>
      <w:r w:rsidRPr="003A2514">
        <w:rPr>
          <w:color w:val="000000" w:themeColor="text1"/>
        </w:rPr>
        <w:t xml:space="preserve">MAFEIP </w:t>
      </w:r>
      <w:r w:rsidR="000249B9">
        <w:rPr>
          <w:color w:val="000000" w:themeColor="text1"/>
        </w:rPr>
        <w:t>(Monitoring and assessment framework for the European Innovation Partnership on Act</w:t>
      </w:r>
      <w:r w:rsidR="00A07A65">
        <w:rPr>
          <w:color w:val="000000" w:themeColor="text1"/>
        </w:rPr>
        <w:t xml:space="preserve">ive and Healthy Ageing) </w:t>
      </w:r>
      <w:r w:rsidRPr="003A2514">
        <w:rPr>
          <w:color w:val="000000" w:themeColor="text1"/>
        </w:rPr>
        <w:t>is a web-based toolkit aimed to assess the health and economic outcomes of different ICT-enabled social and health innovations</w:t>
      </w:r>
      <w:r w:rsidR="00CC562F" w:rsidRPr="003A2514">
        <w:rPr>
          <w:color w:val="000000" w:themeColor="text1"/>
        </w:rPr>
        <w:t xml:space="preserve">, like care pathways, devices, new techniques and so on. </w:t>
      </w:r>
      <w:r w:rsidR="00492CB3" w:rsidRPr="003A2514">
        <w:rPr>
          <w:color w:val="000000" w:themeColor="text1"/>
        </w:rPr>
        <w:t>The Markov model, which MAFEIP is based on, is a commonly use</w:t>
      </w:r>
      <w:r w:rsidR="00AB2286" w:rsidRPr="003A2514">
        <w:rPr>
          <w:color w:val="000000" w:themeColor="text1"/>
        </w:rPr>
        <w:t xml:space="preserve">d model in health and economic evaluations to assess the impact of innovations in terms of </w:t>
      </w:r>
      <w:r w:rsidR="00651164" w:rsidRPr="003A2514">
        <w:rPr>
          <w:color w:val="000000" w:themeColor="text1"/>
        </w:rPr>
        <w:t xml:space="preserve">health outcomes and resource use. </w:t>
      </w:r>
      <w:r w:rsidR="003A2514" w:rsidRPr="003A2514">
        <w:rPr>
          <w:rStyle w:val="normaltextrun"/>
          <w:color w:val="000000"/>
          <w:shd w:val="clear" w:color="auto" w:fill="FFFFFF"/>
        </w:rPr>
        <w:t>The toolkit measures the likelihood of interventions achieving expected impacts. It also allows to simulate changes in the interventions to improve impacts and guide further development and evaluation. In the case of MAFEIP, the large variation of interventions to be analysed across multiple settings and populations requires a high level of flexibility of the model. </w:t>
      </w:r>
      <w:r w:rsidR="001C488E">
        <w:rPr>
          <w:rStyle w:val="normaltextrun"/>
          <w:color w:val="000000"/>
          <w:shd w:val="clear" w:color="auto" w:fill="FFFFFF"/>
        </w:rPr>
        <w:fldChar w:fldCharType="begin"/>
      </w:r>
      <w:r w:rsidR="001C488E">
        <w:rPr>
          <w:rStyle w:val="normaltextrun"/>
          <w:color w:val="000000"/>
          <w:shd w:val="clear" w:color="auto" w:fill="FFFFFF"/>
        </w:rPr>
        <w:instrText xml:space="preserve"> ADDIN ZOTERO_ITEM CSL_CITATION {"citationID":"4a250mqW","properties":{"formattedCitation":"(12)","plainCitation":"(12)","noteIndex":0},"citationItems":[{"id":279,"uris":["http://zotero.org/groups/2801952/items/YPJPFDGB"],"itemData":{"id":279,"type":"report","event-place":"Tallinn","publisher":"PRAXIS Centre for Policy Studies","publisher-place":"Tallinn","title":"Overview of innovation toolkits: Innovation Networks for Scaling Active and Healthy Ageing IN-4-AHA.","author":[{"family":"Paat-Ahi","given":"Gerli"},{"family":"Kurmiste","given":"Anni"},{"family":"Purge","given":"Priit"},{"family":"Randväli","given":"Anne"},{"family":"Hinsberg","given":"Hille"}],"issued":{"date-parts":[["2021"]]}}}],"schema":"https://github.com/citation-style-language/schema/raw/master/csl-citation.json"} </w:instrText>
      </w:r>
      <w:r w:rsidR="001C488E">
        <w:rPr>
          <w:rStyle w:val="normaltextrun"/>
          <w:color w:val="000000"/>
          <w:shd w:val="clear" w:color="auto" w:fill="FFFFFF"/>
        </w:rPr>
        <w:fldChar w:fldCharType="separate"/>
      </w:r>
      <w:r w:rsidR="001C488E" w:rsidRPr="001C488E">
        <w:t>(12)</w:t>
      </w:r>
      <w:r w:rsidR="001C488E">
        <w:rPr>
          <w:rStyle w:val="normaltextrun"/>
          <w:color w:val="000000"/>
          <w:shd w:val="clear" w:color="auto" w:fill="FFFFFF"/>
        </w:rPr>
        <w:fldChar w:fldCharType="end"/>
      </w:r>
    </w:p>
    <w:p w14:paraId="21E1EEF9" w14:textId="77777777" w:rsidR="001456AB" w:rsidRDefault="001456AB" w:rsidP="001456AB">
      <w:pPr>
        <w:rPr>
          <w:b/>
          <w:bCs/>
          <w:i/>
          <w:iCs/>
        </w:rPr>
      </w:pPr>
      <w:r w:rsidRPr="00CC562F">
        <w:rPr>
          <w:b/>
          <w:bCs/>
          <w:i/>
          <w:iCs/>
        </w:rPr>
        <w:t xml:space="preserve">Domains assessed: </w:t>
      </w:r>
    </w:p>
    <w:p w14:paraId="79D250C7" w14:textId="1F088153" w:rsidR="00E43F36" w:rsidRPr="00073505" w:rsidRDefault="00E60F26" w:rsidP="00073505">
      <w:r>
        <w:t xml:space="preserve">Cost-effectiveness, clinical aspects, technological efficiency, </w:t>
      </w:r>
      <w:r w:rsidR="00073505">
        <w:t xml:space="preserve">quality of life, societal change, impact of the intervention, staff change, regulatory context, socio-cultural context, time aspects, economic aspects, age aspects. </w:t>
      </w:r>
    </w:p>
    <w:p w14:paraId="506D4A98" w14:textId="77777777" w:rsidR="00CE3EC7" w:rsidRPr="00CC562F" w:rsidRDefault="00CE3EC7" w:rsidP="00947BE4">
      <w:pPr>
        <w:pStyle w:val="Heading2"/>
        <w:rPr>
          <w:sz w:val="28"/>
          <w:szCs w:val="28"/>
        </w:rPr>
      </w:pPr>
      <w:bookmarkStart w:id="8" w:name="_Toc115254646"/>
      <w:r w:rsidRPr="00CC562F">
        <w:t>Rainbow Framework</w:t>
      </w:r>
      <w:bookmarkEnd w:id="8"/>
    </w:p>
    <w:p w14:paraId="0BD39AF7" w14:textId="15AE6170" w:rsidR="00CE3EC7" w:rsidRDefault="00CE3EC7" w:rsidP="00CE3EC7">
      <w:r w:rsidRPr="00CC562F">
        <w:t>The Rainbow Framework is a multi-perspective</w:t>
      </w:r>
      <w:r w:rsidR="00E44D9F">
        <w:t>,</w:t>
      </w:r>
      <w:r w:rsidRPr="00CC562F">
        <w:t xml:space="preserve"> interactive </w:t>
      </w:r>
      <w:r w:rsidR="00E44D9F">
        <w:t>and more</w:t>
      </w:r>
      <w:r w:rsidR="00AC6015">
        <w:t xml:space="preserve"> general (not specifically aimed at health and care technologies)</w:t>
      </w:r>
      <w:r w:rsidR="00E44D9F">
        <w:t xml:space="preserve"> </w:t>
      </w:r>
      <w:r w:rsidRPr="00CC562F">
        <w:t xml:space="preserve">evaluation model, which was designed by </w:t>
      </w:r>
      <w:hyperlink r:id="rId18" w:history="1">
        <w:r w:rsidRPr="00A635C0">
          <w:rPr>
            <w:rStyle w:val="Hyperlink"/>
          </w:rPr>
          <w:t>BetterEvaluation</w:t>
        </w:r>
      </w:hyperlink>
      <w:r w:rsidRPr="00CC562F">
        <w:t xml:space="preserve"> agency – an organisation with a global community aimed at creating, </w:t>
      </w:r>
      <w:r w:rsidR="005F4E1B" w:rsidRPr="00CC562F">
        <w:t>sharing,</w:t>
      </w:r>
      <w:r w:rsidRPr="00CC562F">
        <w:t xml:space="preserve"> and supporting the use of knowledge about how to better plan, manage, conduct</w:t>
      </w:r>
      <w:r w:rsidR="00A07A65">
        <w:t>,</w:t>
      </w:r>
      <w:r w:rsidRPr="00CC562F">
        <w:t xml:space="preserve"> and use evaluation.</w:t>
      </w:r>
      <w:r w:rsidR="00A635C0">
        <w:t xml:space="preserve"> </w:t>
      </w:r>
      <w:r w:rsidRPr="00CC562F">
        <w:t xml:space="preserve">The framework </w:t>
      </w:r>
      <w:r w:rsidR="005F4E1B" w:rsidRPr="00CC562F">
        <w:t>organizes</w:t>
      </w:r>
      <w:r w:rsidRPr="00CC562F">
        <w:t xml:space="preserve"> and mixes more than 300 methods and processes used in monitoring and evaluating into seven clusters of tasks: Manage, Define, Frame, Describe, Understand Causes, Synthesize, and Report &amp; Support Use. BetterEvaluation provides an interactive website, which displays various methods or processes to be used in each task of the evaluation</w:t>
      </w:r>
      <w:r w:rsidR="00A635C0">
        <w:t xml:space="preserve"> </w:t>
      </w:r>
      <w:r w:rsidR="00D35CF3">
        <w:fldChar w:fldCharType="begin"/>
      </w:r>
      <w:r w:rsidR="00C076AB">
        <w:instrText xml:space="preserve"> ADDIN ZOTERO_ITEM CSL_CITATION {"citationID":"68vo3YRL","properties":{"formattedCitation":"(13)","plainCitation":"(13)","noteIndex":0},"citationItems":[{"id":1755,"uris":["http://zotero.org/groups/2801952/items/7ATLZ7CL"],"itemData":{"id":1755,"type":"webpage","title":"Rainbow Framework","URL":"https://www.betterevaluation.org/rainbow_framework","author":[{"literal":"BetterEvaluation"}]}}],"schema":"https://github.com/citation-style-language/schema/raw/master/csl-citation.json"} </w:instrText>
      </w:r>
      <w:r w:rsidR="00D35CF3">
        <w:fldChar w:fldCharType="separate"/>
      </w:r>
      <w:r w:rsidR="00D35CF3" w:rsidRPr="00D35CF3">
        <w:t>(13)</w:t>
      </w:r>
      <w:r w:rsidR="00D35CF3">
        <w:fldChar w:fldCharType="end"/>
      </w:r>
      <w:r w:rsidRPr="00CC562F">
        <w:t xml:space="preserve">. Three tips were supplied to navigate in the Rainbow Framework. First, the type of question asked will determine which part of the framework to access. </w:t>
      </w:r>
      <w:r w:rsidRPr="00CC562F">
        <w:lastRenderedPageBreak/>
        <w:t xml:space="preserve">Second, it is recommended to compare the pros and cons for each method presented and to make the decision based on the information provided on the website. Third, creating a two-dimensional evaluation matrix where the key evaluation questions are on one side of the matrix and the methods on the other as the toolkit can be developed to match questions with the methods that will be used to answer those questions. </w:t>
      </w:r>
      <w:r w:rsidR="00C076AB">
        <w:fldChar w:fldCharType="begin"/>
      </w:r>
      <w:r w:rsidR="00C076AB">
        <w:instrText xml:space="preserve"> ADDIN ZOTERO_ITEM CSL_CITATION {"citationID":"jKw54n2U","properties":{"formattedCitation":"(14)","plainCitation":"(14)","noteIndex":0},"citationItems":[{"id":1756,"uris":["http://zotero.org/groups/2801952/items/A7R7GJK8"],"itemData":{"id":1756,"type":"report","event-place":"Washington, DC","publisher":"National Academies Press","publisher-place":"Washington, DC","title":"Evaluation Design for Complex Global Initiatives: Workshop Summary","URL":"https://www.ncbi.nlm.nih.gov/books/NBK223146/","author":[{"literal":"Board of Global Health"},{"literal":"Institute of Medicine"}],"issued":{"date-parts":[["2014"]]}}}],"schema":"https://github.com/citation-style-language/schema/raw/master/csl-citation.json"} </w:instrText>
      </w:r>
      <w:r w:rsidR="00C076AB">
        <w:fldChar w:fldCharType="separate"/>
      </w:r>
      <w:r w:rsidR="00C076AB" w:rsidRPr="00C076AB">
        <w:t>(14)</w:t>
      </w:r>
      <w:r w:rsidR="00C076AB">
        <w:fldChar w:fldCharType="end"/>
      </w:r>
    </w:p>
    <w:p w14:paraId="2493EDF3" w14:textId="77777777" w:rsidR="001456AB" w:rsidRPr="00CC562F" w:rsidRDefault="001456AB" w:rsidP="001456AB">
      <w:pPr>
        <w:rPr>
          <w:b/>
          <w:bCs/>
          <w:i/>
          <w:iCs/>
        </w:rPr>
      </w:pPr>
      <w:r w:rsidRPr="00CC562F">
        <w:rPr>
          <w:b/>
          <w:bCs/>
          <w:i/>
          <w:iCs/>
        </w:rPr>
        <w:t xml:space="preserve">Domains assessed: </w:t>
      </w:r>
    </w:p>
    <w:p w14:paraId="15EFF6A2" w14:textId="2C6CC5ED" w:rsidR="001456AB" w:rsidRPr="00F410B0" w:rsidRDefault="005A2C8C" w:rsidP="00CE3EC7">
      <w:r w:rsidRPr="00F410B0">
        <w:t xml:space="preserve">No specific domains </w:t>
      </w:r>
      <w:r w:rsidR="00F410B0" w:rsidRPr="00F410B0">
        <w:t>emphasized; the user of the framework will define the domains to be assessed.</w:t>
      </w:r>
      <w:r w:rsidRPr="00F410B0">
        <w:t xml:space="preserve"> </w:t>
      </w:r>
    </w:p>
    <w:p w14:paraId="270A89F2" w14:textId="3C4C85F8" w:rsidR="00CE3EC7" w:rsidRPr="00CC562F" w:rsidRDefault="00CE3EC7" w:rsidP="00947BE4">
      <w:pPr>
        <w:pStyle w:val="Heading2"/>
      </w:pPr>
      <w:bookmarkStart w:id="9" w:name="_Toc115254647"/>
      <w:r w:rsidRPr="00CC562F">
        <w:t>MAPS toolkit</w:t>
      </w:r>
      <w:bookmarkEnd w:id="9"/>
    </w:p>
    <w:p w14:paraId="5A5AD903" w14:textId="75545AF3" w:rsidR="00CE3EC7" w:rsidRPr="00CC562F" w:rsidRDefault="00CE3EC7" w:rsidP="00CE3EC7">
      <w:r w:rsidRPr="00CC562F">
        <w:t xml:space="preserve">The MAPS </w:t>
      </w:r>
      <w:r w:rsidR="00481475">
        <w:t xml:space="preserve">(mHealth Assessment and Planning for Scale) </w:t>
      </w:r>
      <w:r w:rsidRPr="00CC562F">
        <w:t xml:space="preserve">toolkit aims to provide actionable information for project teams to critically evaluate the progress of scaling up their innovation and helps to define their priorities and plan their next steps. It is based on an iterative cyclical process which aims to facilitate the successful scaling up of mHealth products and aid in establishing a foundation for sustainability. The toolkit brings forward three strategies for scaling up: government adoption, commercial </w:t>
      </w:r>
      <w:r w:rsidR="00F410B0" w:rsidRPr="00CC562F">
        <w:t>adoption,</w:t>
      </w:r>
      <w:r w:rsidRPr="00CC562F">
        <w:t xml:space="preserve"> and hybrid, which entails a combination between the two previous strategies. The key determinants or the “axes of scale” of the toolkit are groundwork, partnerships, financial health, technology and architecture, operations and monitoring and evaluation. Further, each axis consists of several domains. </w:t>
      </w:r>
      <w:r w:rsidR="00AE2E4E">
        <w:fldChar w:fldCharType="begin"/>
      </w:r>
      <w:r w:rsidR="0016150A">
        <w:instrText xml:space="preserve"> ADDIN ZOTERO_ITEM CSL_CITATION {"citationID":"K6vRgM80","properties":{"formattedCitation":"(15)","plainCitation":"(15)","noteIndex":0},"citationItems":[{"id":1757,"uris":["http://zotero.org/groups/2801952/items/YH22I2C6"],"itemData":{"id":1757,"type":"report","event-place":"Geneva","publisher-place":"Geneva","title":"The MAPS Toolkit: mHealth Assessment and Planning for Scale","author":[{"literal":"World Health Organization"}],"issued":{"date-parts":[["2015"]]}}}],"schema":"https://github.com/citation-style-language/schema/raw/master/csl-citation.json"} </w:instrText>
      </w:r>
      <w:r w:rsidR="00AE2E4E">
        <w:fldChar w:fldCharType="separate"/>
      </w:r>
      <w:r w:rsidR="00AE2E4E" w:rsidRPr="00AE2E4E">
        <w:t>(15)</w:t>
      </w:r>
      <w:r w:rsidR="00AE2E4E">
        <w:fldChar w:fldCharType="end"/>
      </w:r>
    </w:p>
    <w:p w14:paraId="631845E0" w14:textId="4A5A9309" w:rsidR="002D0499" w:rsidRDefault="00CE3EC7" w:rsidP="00EF651E">
      <w:r w:rsidRPr="00CC562F">
        <w:t xml:space="preserve">The MAPS toolkit was designed by the WHO and UNF-led Innovation Working Group (IWG) between 2011 and 2015. The toolkit was developed for managers or project teams of an existing digital health innovation, or a successfully tested mHealth product, meaning that it is not directed towards innovations in their early stages. The innovations for which the MAPS toolkit is useful for, should also use software or hardware for the purpose of improving health. </w:t>
      </w:r>
      <w:r w:rsidR="002949CB">
        <w:fldChar w:fldCharType="begin"/>
      </w:r>
      <w:r w:rsidR="0016150A">
        <w:instrText xml:space="preserve"> ADDIN ZOTERO_ITEM CSL_CITATION {"citationID":"0MXr7KS3","properties":{"formattedCitation":"(15)","plainCitation":"(15)","noteIndex":0},"citationItems":[{"id":1757,"uris":["http://zotero.org/groups/2801952/items/YH22I2C6"],"itemData":{"id":1757,"type":"report","event-place":"Geneva","publisher-place":"Geneva","title":"The MAPS Toolkit: mHealth Assessment and Planning for Scale","author":[{"literal":"World Health Organization"}],"issued":{"date-parts":[["2015"]]}}}],"schema":"https://github.com/citation-style-language/schema/raw/master/csl-citation.json"} </w:instrText>
      </w:r>
      <w:r w:rsidR="002949CB">
        <w:fldChar w:fldCharType="separate"/>
      </w:r>
      <w:r w:rsidR="002949CB" w:rsidRPr="002949CB">
        <w:t>(15)</w:t>
      </w:r>
      <w:r w:rsidR="002949CB">
        <w:fldChar w:fldCharType="end"/>
      </w:r>
    </w:p>
    <w:p w14:paraId="4156F42C" w14:textId="77777777" w:rsidR="001456AB" w:rsidRPr="00CC562F" w:rsidRDefault="001456AB" w:rsidP="001456AB">
      <w:pPr>
        <w:rPr>
          <w:b/>
          <w:bCs/>
          <w:i/>
          <w:iCs/>
        </w:rPr>
      </w:pPr>
      <w:r w:rsidRPr="00CC562F">
        <w:rPr>
          <w:b/>
          <w:bCs/>
          <w:i/>
          <w:iCs/>
        </w:rPr>
        <w:t xml:space="preserve">Domains assessed: </w:t>
      </w:r>
    </w:p>
    <w:p w14:paraId="7B7B396D" w14:textId="6AA3E050" w:rsidR="001456AB" w:rsidRPr="00CC562F" w:rsidRDefault="00DD2925" w:rsidP="00EF651E">
      <w:r>
        <w:t xml:space="preserve">Parameters of scale, contextual environment, scientific basis, strategic engagement, partnership sustainability, financial management, financial model, data, interoperability, adaptability, personnel, training and support, </w:t>
      </w:r>
      <w:r w:rsidR="007E31A2">
        <w:t xml:space="preserve">outreach and sensitization, contingency planning, process monitoring, evaluation research. </w:t>
      </w:r>
    </w:p>
    <w:p w14:paraId="6BB0992D" w14:textId="5F505419" w:rsidR="00EF651E" w:rsidRPr="00CC562F" w:rsidRDefault="00EF651E" w:rsidP="00947BE4">
      <w:pPr>
        <w:pStyle w:val="Heading2"/>
      </w:pPr>
      <w:bookmarkStart w:id="10" w:name="_Toc115254648"/>
      <w:r w:rsidRPr="00CC562F">
        <w:t xml:space="preserve">IN-4-AHA </w:t>
      </w:r>
      <w:r w:rsidR="002A7D0B">
        <w:t xml:space="preserve">person-centredness </w:t>
      </w:r>
      <w:r w:rsidRPr="00CC562F">
        <w:t>tool</w:t>
      </w:r>
      <w:bookmarkEnd w:id="10"/>
    </w:p>
    <w:p w14:paraId="70F145C3" w14:textId="6E2CF7F2" w:rsidR="00EF651E" w:rsidRPr="00CC562F" w:rsidRDefault="00EF651E" w:rsidP="00EF651E">
      <w:pPr>
        <w:rPr>
          <w:color w:val="000000" w:themeColor="text1"/>
        </w:rPr>
      </w:pPr>
      <w:r w:rsidRPr="00CC562F">
        <w:rPr>
          <w:color w:val="000000" w:themeColor="text1"/>
        </w:rPr>
        <w:t>As no tools with a</w:t>
      </w:r>
      <w:r w:rsidR="004C1653">
        <w:rPr>
          <w:color w:val="000000" w:themeColor="text1"/>
        </w:rPr>
        <w:t xml:space="preserve"> specific</w:t>
      </w:r>
      <w:r w:rsidRPr="00CC562F">
        <w:rPr>
          <w:color w:val="000000" w:themeColor="text1"/>
        </w:rPr>
        <w:t xml:space="preserve"> focus on person-centredness have been established before, within this project, a tool for evaluating service’s person-centredness</w:t>
      </w:r>
      <w:r w:rsidR="00E5203B">
        <w:rPr>
          <w:color w:val="000000" w:themeColor="text1"/>
        </w:rPr>
        <w:t xml:space="preserve"> was developed</w:t>
      </w:r>
      <w:r w:rsidRPr="00CC562F">
        <w:rPr>
          <w:color w:val="000000" w:themeColor="text1"/>
        </w:rPr>
        <w:t>. The person-centredness concept and approach address</w:t>
      </w:r>
      <w:r w:rsidR="00E5203B">
        <w:rPr>
          <w:color w:val="000000" w:themeColor="text1"/>
        </w:rPr>
        <w:t>es</w:t>
      </w:r>
      <w:r w:rsidRPr="00CC562F">
        <w:rPr>
          <w:color w:val="000000" w:themeColor="text1"/>
        </w:rPr>
        <w:t xml:space="preserve"> the needs of the person, identif</w:t>
      </w:r>
      <w:r w:rsidR="00E5203B">
        <w:rPr>
          <w:color w:val="000000" w:themeColor="text1"/>
        </w:rPr>
        <w:t>ies</w:t>
      </w:r>
      <w:r w:rsidRPr="00CC562F">
        <w:rPr>
          <w:color w:val="000000" w:themeColor="text1"/>
        </w:rPr>
        <w:t xml:space="preserve"> different stakeholders and contexts of use, and empathize</w:t>
      </w:r>
      <w:r w:rsidR="00954448">
        <w:rPr>
          <w:color w:val="000000" w:themeColor="text1"/>
        </w:rPr>
        <w:t>s</w:t>
      </w:r>
      <w:r w:rsidRPr="00CC562F">
        <w:rPr>
          <w:color w:val="000000" w:themeColor="text1"/>
        </w:rPr>
        <w:t>, communicate</w:t>
      </w:r>
      <w:r w:rsidR="00954448">
        <w:rPr>
          <w:color w:val="000000" w:themeColor="text1"/>
        </w:rPr>
        <w:t>s</w:t>
      </w:r>
      <w:r w:rsidRPr="00CC562F">
        <w:rPr>
          <w:color w:val="000000" w:themeColor="text1"/>
        </w:rPr>
        <w:t>, interact</w:t>
      </w:r>
      <w:r w:rsidR="00954448">
        <w:rPr>
          <w:color w:val="000000" w:themeColor="text1"/>
        </w:rPr>
        <w:t>s</w:t>
      </w:r>
      <w:r w:rsidRPr="00CC562F">
        <w:rPr>
          <w:color w:val="000000" w:themeColor="text1"/>
        </w:rPr>
        <w:t>, and stimulate</w:t>
      </w:r>
      <w:r w:rsidR="00954448">
        <w:rPr>
          <w:color w:val="000000" w:themeColor="text1"/>
        </w:rPr>
        <w:t>s</w:t>
      </w:r>
      <w:r w:rsidRPr="00CC562F">
        <w:rPr>
          <w:color w:val="000000" w:themeColor="text1"/>
        </w:rPr>
        <w:t xml:space="preserve"> all the people involved. This kind of approach of human-centred design is very different from many traditional design </w:t>
      </w:r>
      <w:r w:rsidR="009C1EE8" w:rsidRPr="00CC562F">
        <w:rPr>
          <w:color w:val="000000" w:themeColor="text1"/>
        </w:rPr>
        <w:t>practices</w:t>
      </w:r>
      <w:r w:rsidR="009C1EE8">
        <w:rPr>
          <w:color w:val="000000" w:themeColor="text1"/>
        </w:rPr>
        <w:t xml:space="preserve"> because</w:t>
      </w:r>
      <w:r w:rsidRPr="00CC562F">
        <w:rPr>
          <w:color w:val="000000" w:themeColor="text1"/>
        </w:rPr>
        <w:t xml:space="preserve"> the focus lies on the people for whom the solution is intended, rather than in the designer’s creative process or the technology or material solution itself. The domains </w:t>
      </w:r>
      <w:r w:rsidR="009C1EE8">
        <w:rPr>
          <w:color w:val="000000" w:themeColor="text1"/>
        </w:rPr>
        <w:t xml:space="preserve">of the tool </w:t>
      </w:r>
      <w:r w:rsidRPr="00CC562F">
        <w:rPr>
          <w:color w:val="000000" w:themeColor="text1"/>
        </w:rPr>
        <w:t xml:space="preserve">were decided upon previous research, project reports and deliverables, and discussion with project consortium partners. Questionnaires were developed for three groups: service providers, service users and facilitators. The target groups were developed based on the usual care pathways and the persons with various roles in a pathway. </w:t>
      </w:r>
      <w:r w:rsidR="002949CB">
        <w:rPr>
          <w:color w:val="000000" w:themeColor="text1"/>
        </w:rPr>
        <w:fldChar w:fldCharType="begin"/>
      </w:r>
      <w:r w:rsidR="002949CB">
        <w:rPr>
          <w:color w:val="000000" w:themeColor="text1"/>
        </w:rPr>
        <w:instrText xml:space="preserve"> ADDIN ZOTERO_ITEM CSL_CITATION {"citationID":"MJoO7BjM","properties":{"formattedCitation":"(1)","plainCitation":"(1)","noteIndex":0},"citationItems":[{"id":1750,"uris":["http://zotero.org/groups/2801952/items/VDL43E9E"],"itemData":{"id":1750,"type":"report","publisher":"Praxis Centre for Policy Studies","title":"AHA innovation assessment framework","author":[{"family":"Paat-Ahi","given":"Gerli"},{"family":"Kurmiste","given":"Anni"},{"family":"Purge","given":"Priit"},{"family":"Hinsberg","given":"Hille"}],"issued":{"date-parts":[["2022"]]}}}],"schema":"https://github.com/citation-style-language/schema/raw/master/csl-citation.json"} </w:instrText>
      </w:r>
      <w:r w:rsidR="002949CB">
        <w:rPr>
          <w:color w:val="000000" w:themeColor="text1"/>
        </w:rPr>
        <w:fldChar w:fldCharType="separate"/>
      </w:r>
      <w:r w:rsidR="002949CB" w:rsidRPr="002949CB">
        <w:t>(1)</w:t>
      </w:r>
      <w:r w:rsidR="002949CB">
        <w:rPr>
          <w:color w:val="000000" w:themeColor="text1"/>
        </w:rPr>
        <w:fldChar w:fldCharType="end"/>
      </w:r>
    </w:p>
    <w:p w14:paraId="029803A6" w14:textId="124BF4EA" w:rsidR="00EF651E" w:rsidRDefault="00EF651E" w:rsidP="00EF651E">
      <w:pPr>
        <w:rPr>
          <w:color w:val="000000" w:themeColor="text1"/>
        </w:rPr>
      </w:pPr>
      <w:r w:rsidRPr="00CC562F">
        <w:rPr>
          <w:color w:val="000000" w:themeColor="text1"/>
        </w:rPr>
        <w:t xml:space="preserve">While it is important to focus on person-centredness, from the service provider's point of view, other aspects of evaluation (economic, cost-effectiveness, efficiency, etc.) cannot be overlooked, and this evaluation framework and questionnaire would only be an additional method of assessing and improving one's service. </w:t>
      </w:r>
      <w:r w:rsidR="002949CB">
        <w:rPr>
          <w:color w:val="000000" w:themeColor="text1"/>
        </w:rPr>
        <w:fldChar w:fldCharType="begin"/>
      </w:r>
      <w:r w:rsidR="002949CB">
        <w:rPr>
          <w:color w:val="000000" w:themeColor="text1"/>
        </w:rPr>
        <w:instrText xml:space="preserve"> ADDIN ZOTERO_ITEM CSL_CITATION {"citationID":"PzAWC11K","properties":{"formattedCitation":"(1)","plainCitation":"(1)","noteIndex":0},"citationItems":[{"id":1750,"uris":["http://zotero.org/groups/2801952/items/VDL43E9E"],"itemData":{"id":1750,"type":"report","publisher":"Praxis Centre for Policy Studies","title":"AHA innovation assessment framework","author":[{"family":"Paat-Ahi","given":"Gerli"},{"family":"Kurmiste","given":"Anni"},{"family":"Purge","given":"Priit"},{"family":"Hinsberg","given":"Hille"}],"issued":{"date-parts":[["2022"]]}}}],"schema":"https://github.com/citation-style-language/schema/raw/master/csl-citation.json"} </w:instrText>
      </w:r>
      <w:r w:rsidR="002949CB">
        <w:rPr>
          <w:color w:val="000000" w:themeColor="text1"/>
        </w:rPr>
        <w:fldChar w:fldCharType="separate"/>
      </w:r>
      <w:r w:rsidR="002949CB" w:rsidRPr="002949CB">
        <w:t>(1)</w:t>
      </w:r>
      <w:r w:rsidR="002949CB">
        <w:rPr>
          <w:color w:val="000000" w:themeColor="text1"/>
        </w:rPr>
        <w:fldChar w:fldCharType="end"/>
      </w:r>
    </w:p>
    <w:p w14:paraId="276AD9D4" w14:textId="77777777" w:rsidR="001456AB" w:rsidRDefault="001456AB" w:rsidP="001456AB">
      <w:pPr>
        <w:rPr>
          <w:b/>
          <w:bCs/>
          <w:i/>
          <w:iCs/>
        </w:rPr>
      </w:pPr>
      <w:r w:rsidRPr="00CC562F">
        <w:rPr>
          <w:b/>
          <w:bCs/>
          <w:i/>
          <w:iCs/>
        </w:rPr>
        <w:t xml:space="preserve">Domains assessed: </w:t>
      </w:r>
    </w:p>
    <w:p w14:paraId="4BBF8C0E" w14:textId="2225B4EC" w:rsidR="002E5ADB" w:rsidRPr="002E5ADB" w:rsidRDefault="002E5ADB" w:rsidP="001456AB">
      <w:r>
        <w:t xml:space="preserve">Autonomy, coordination and cooperation, empowerment, </w:t>
      </w:r>
      <w:r w:rsidR="005D41F0">
        <w:t xml:space="preserve">personalization. </w:t>
      </w:r>
    </w:p>
    <w:p w14:paraId="462876A5" w14:textId="67A0CFAE" w:rsidR="0425E07D" w:rsidRPr="005D41F0" w:rsidRDefault="5B218961" w:rsidP="005D41F0">
      <w:pPr>
        <w:pStyle w:val="Heading1"/>
        <w:rPr>
          <w:rFonts w:ascii="Calibri Light" w:eastAsia="Calibri Light" w:hAnsi="Calibri Light" w:cs="Calibri Light"/>
        </w:rPr>
      </w:pPr>
      <w:bookmarkStart w:id="11" w:name="_Toc115254649"/>
      <w:r w:rsidRPr="00CC562F">
        <w:rPr>
          <w:rFonts w:ascii="Calibri Light" w:eastAsia="Calibri Light" w:hAnsi="Calibri Light" w:cs="Calibri Light"/>
        </w:rPr>
        <w:lastRenderedPageBreak/>
        <w:t>Data management</w:t>
      </w:r>
      <w:bookmarkEnd w:id="11"/>
      <w:r w:rsidR="06CD1A97" w:rsidRPr="00CC562F">
        <w:rPr>
          <w:rFonts w:ascii="Calibri Light" w:eastAsia="Calibri Light" w:hAnsi="Calibri Light" w:cs="Calibri Light"/>
        </w:rPr>
        <w:t xml:space="preserve"> </w:t>
      </w:r>
    </w:p>
    <w:p w14:paraId="5428568C" w14:textId="7B14D5D8" w:rsidR="0425E07D" w:rsidRPr="00CC562F" w:rsidRDefault="0425E07D">
      <w:r w:rsidRPr="00CC562F">
        <w:rPr>
          <w:color w:val="0B0C0C"/>
        </w:rPr>
        <w:t xml:space="preserve">The </w:t>
      </w:r>
      <w:r w:rsidR="3FCD06C4" w:rsidRPr="00CC562F">
        <w:rPr>
          <w:color w:val="0B0C0C"/>
        </w:rPr>
        <w:t xml:space="preserve">principles, guidelines and </w:t>
      </w:r>
      <w:r w:rsidRPr="00CC562F">
        <w:rPr>
          <w:color w:val="0B0C0C"/>
        </w:rPr>
        <w:t xml:space="preserve">tools </w:t>
      </w:r>
      <w:r w:rsidR="026367B1" w:rsidRPr="00CC562F">
        <w:rPr>
          <w:color w:val="0B0C0C"/>
        </w:rPr>
        <w:t>a</w:t>
      </w:r>
      <w:r w:rsidR="1E5DDBFD" w:rsidRPr="00CC562F">
        <w:rPr>
          <w:color w:val="0B0C0C"/>
        </w:rPr>
        <w:t>s</w:t>
      </w:r>
      <w:r w:rsidR="026367B1" w:rsidRPr="00CC562F">
        <w:rPr>
          <w:color w:val="0B0C0C"/>
        </w:rPr>
        <w:t xml:space="preserve"> described below </w:t>
      </w:r>
      <w:r w:rsidRPr="00CC562F">
        <w:rPr>
          <w:color w:val="0B0C0C"/>
        </w:rPr>
        <w:t>a</w:t>
      </w:r>
      <w:r w:rsidR="41C8CF5F" w:rsidRPr="00CC562F">
        <w:rPr>
          <w:color w:val="0B0C0C"/>
        </w:rPr>
        <w:t>im to support</w:t>
      </w:r>
      <w:r w:rsidRPr="00CC562F">
        <w:rPr>
          <w:color w:val="0B0C0C"/>
        </w:rPr>
        <w:t xml:space="preserve"> innovators who need to utilise data sets or processing methods for designing</w:t>
      </w:r>
      <w:r w:rsidR="00EF06C3">
        <w:rPr>
          <w:color w:val="0B0C0C"/>
        </w:rPr>
        <w:t xml:space="preserve">, </w:t>
      </w:r>
      <w:r w:rsidRPr="00CC562F">
        <w:rPr>
          <w:color w:val="0B0C0C"/>
        </w:rPr>
        <w:t xml:space="preserve">deploying </w:t>
      </w:r>
      <w:r w:rsidR="00EF06C3">
        <w:rPr>
          <w:color w:val="0B0C0C"/>
        </w:rPr>
        <w:t xml:space="preserve"> or evaluating a</w:t>
      </w:r>
      <w:r w:rsidRPr="00CC562F">
        <w:rPr>
          <w:color w:val="0B0C0C"/>
        </w:rPr>
        <w:t xml:space="preserve"> service or application.</w:t>
      </w:r>
      <w:r w:rsidR="783A50B7" w:rsidRPr="00CC562F">
        <w:rPr>
          <w:color w:val="0B0C0C"/>
        </w:rPr>
        <w:t xml:space="preserve">  Selected tools can be used as </w:t>
      </w:r>
      <w:r w:rsidR="001456AB" w:rsidRPr="00CC562F">
        <w:rPr>
          <w:color w:val="0B0C0C"/>
        </w:rPr>
        <w:t>such or</w:t>
      </w:r>
      <w:r w:rsidR="783A50B7" w:rsidRPr="00CC562F">
        <w:rPr>
          <w:color w:val="0B0C0C"/>
        </w:rPr>
        <w:t xml:space="preserve"> taken as examples to apply</w:t>
      </w:r>
      <w:r w:rsidR="4F02628B" w:rsidRPr="00CC562F">
        <w:rPr>
          <w:color w:val="0B0C0C"/>
        </w:rPr>
        <w:t xml:space="preserve"> the principles in practice.</w:t>
      </w:r>
    </w:p>
    <w:p w14:paraId="211FAF59" w14:textId="394F497C" w:rsidR="0425E07D" w:rsidRDefault="354CD5DB" w:rsidP="00CF3265">
      <w:pPr>
        <w:pStyle w:val="Heading2"/>
        <w:rPr>
          <w:b/>
          <w:color w:val="0B0C0C"/>
        </w:rPr>
      </w:pPr>
      <w:bookmarkStart w:id="12" w:name="_Toc115254650"/>
      <w:r w:rsidRPr="00CC562F">
        <w:t xml:space="preserve">PRINCIPLES </w:t>
      </w:r>
      <w:r w:rsidR="14F168C4" w:rsidRPr="467A8B25">
        <w:rPr>
          <w:b/>
          <w:color w:val="0B0C0C"/>
        </w:rPr>
        <w:t>to guide</w:t>
      </w:r>
      <w:r w:rsidRPr="130A36F4">
        <w:rPr>
          <w:b/>
          <w:color w:val="0B0C0C"/>
        </w:rPr>
        <w:t xml:space="preserve"> data management</w:t>
      </w:r>
      <w:bookmarkEnd w:id="12"/>
      <w:r w:rsidR="7A6F32BB" w:rsidRPr="467A8B25">
        <w:rPr>
          <w:b/>
          <w:color w:val="0B0C0C"/>
        </w:rPr>
        <w:t xml:space="preserve"> </w:t>
      </w:r>
    </w:p>
    <w:p w14:paraId="06C5375E" w14:textId="673B9D14" w:rsidR="0425E07D" w:rsidRPr="00CC562F" w:rsidRDefault="3B865946">
      <w:r w:rsidRPr="00CC562F">
        <w:rPr>
          <w:color w:val="0B0C0C"/>
        </w:rPr>
        <w:t xml:space="preserve">The following principles </w:t>
      </w:r>
      <w:r w:rsidR="5CB818CF" w:rsidRPr="00CC562F">
        <w:rPr>
          <w:color w:val="0B0C0C"/>
        </w:rPr>
        <w:t xml:space="preserve">are explained in more detail in the </w:t>
      </w:r>
      <w:r w:rsidR="5116B740" w:rsidRPr="00CC562F">
        <w:rPr>
          <w:color w:val="0B0C0C"/>
        </w:rPr>
        <w:t xml:space="preserve">helpful guide </w:t>
      </w:r>
      <w:r w:rsidR="419354DB" w:rsidRPr="00CC562F">
        <w:rPr>
          <w:color w:val="0B0C0C"/>
        </w:rPr>
        <w:t xml:space="preserve">by </w:t>
      </w:r>
      <w:r w:rsidR="31FE1A84" w:rsidRPr="00CC562F">
        <w:rPr>
          <w:color w:val="0B0C0C"/>
        </w:rPr>
        <w:t xml:space="preserve">the </w:t>
      </w:r>
      <w:r w:rsidR="5116B740" w:rsidRPr="00CC562F">
        <w:t>UK Department of Health and Social Care</w:t>
      </w:r>
      <w:r w:rsidR="12290688" w:rsidRPr="00CC562F">
        <w:t xml:space="preserve"> </w:t>
      </w:r>
      <w:r w:rsidR="00C83E8A">
        <w:fldChar w:fldCharType="begin"/>
      </w:r>
      <w:r w:rsidR="00065661">
        <w:instrText xml:space="preserve"> ADDIN ZOTERO_ITEM CSL_CITATION {"citationID":"qzNR6c3c","properties":{"formattedCitation":"(16)","plainCitation":"(16)","noteIndex":0},"citationItems":[{"id":1759,"uris":["http://zotero.org/groups/2801952/items/GRCI2JTZ"],"itemData":{"id":1759,"type":"webpage","title":"A guide to good practice for digital and data-driven health technologies","URL":"https://www.gov.uk/government/publications/code-of-conduct-for-data-driven-health-and-care-technology/initial-code-of-conduct-for-data-driven-health-and-care-technology","author":[{"literal":"NHS"}],"issued":{"date-parts":[["2021"]]}}}],"schema":"https://github.com/citation-style-language/schema/raw/master/csl-citation.json"} </w:instrText>
      </w:r>
      <w:r w:rsidR="00C83E8A">
        <w:fldChar w:fldCharType="separate"/>
      </w:r>
      <w:r w:rsidR="00C83E8A" w:rsidRPr="00C83E8A">
        <w:t>(16)</w:t>
      </w:r>
      <w:r w:rsidR="00C83E8A">
        <w:fldChar w:fldCharType="end"/>
      </w:r>
      <w:r w:rsidR="4C2FFDA8" w:rsidRPr="00CC562F">
        <w:t>.</w:t>
      </w:r>
    </w:p>
    <w:p w14:paraId="70068F5C" w14:textId="1E9A0746" w:rsidR="0425E07D" w:rsidRPr="00CC562F" w:rsidRDefault="2E0BFD57" w:rsidP="467A8B25">
      <w:pPr>
        <w:pStyle w:val="ListParagraph"/>
        <w:numPr>
          <w:ilvl w:val="0"/>
          <w:numId w:val="41"/>
        </w:numPr>
        <w:rPr>
          <w:b/>
          <w:bCs/>
        </w:rPr>
      </w:pPr>
      <w:r w:rsidRPr="00CC562F">
        <w:rPr>
          <w:b/>
          <w:bCs/>
        </w:rPr>
        <w:t>Abide by ethical standards</w:t>
      </w:r>
    </w:p>
    <w:p w14:paraId="6A719894" w14:textId="10D6E49E" w:rsidR="0425E07D" w:rsidRPr="00CC562F" w:rsidRDefault="3720DACC" w:rsidP="467A8B25">
      <w:r w:rsidRPr="00CC562F">
        <w:t xml:space="preserve">People need to know that their data is being used for their benefit and that their privacy and rights are safeguarded. Innovators are responsible for ensuring people are properly informed about how and when data about them is shared so that they may feel reassured that their data is being used for legally, fairly and equitably </w:t>
      </w:r>
      <w:r w:rsidR="005A3B66">
        <w:fldChar w:fldCharType="begin"/>
      </w:r>
      <w:r w:rsidR="00065661">
        <w:instrText xml:space="preserve"> ADDIN ZOTERO_ITEM CSL_CITATION {"citationID":"sQbbvOaF","properties":{"formattedCitation":"(16)","plainCitation":"(16)","noteIndex":0},"citationItems":[{"id":1759,"uris":["http://zotero.org/groups/2801952/items/GRCI2JTZ"],"itemData":{"id":1759,"type":"webpage","title":"A guide to good practice for digital and data-driven health technologies","URL":"https://www.gov.uk/government/publications/code-of-conduct-for-data-driven-health-and-care-technology/initial-code-of-conduct-for-data-driven-health-and-care-technology","author":[{"literal":"NHS"}],"issued":{"date-parts":[["2021"]]}}}],"schema":"https://github.com/citation-style-language/schema/raw/master/csl-citation.json"} </w:instrText>
      </w:r>
      <w:r w:rsidR="005A3B66">
        <w:fldChar w:fldCharType="separate"/>
      </w:r>
      <w:r w:rsidR="005A3B66" w:rsidRPr="005A3B66">
        <w:t>(16)</w:t>
      </w:r>
      <w:r w:rsidR="005A3B66">
        <w:fldChar w:fldCharType="end"/>
      </w:r>
      <w:r w:rsidR="005A3B66">
        <w:t xml:space="preserve">. </w:t>
      </w:r>
    </w:p>
    <w:p w14:paraId="78A2B286" w14:textId="1F5B64FF" w:rsidR="0425E07D" w:rsidRPr="00CC562F" w:rsidRDefault="2E0BFD57" w:rsidP="467A8B25">
      <w:r w:rsidRPr="00CC562F">
        <w:t xml:space="preserve">Collecting and using patient generated data, beyond simply making an individual clinical decision, is ethically sound only if there is (or could reasonably arise) a question to be answered; the methodology (design, data collected, etc) will answer the question; and the costs, including both communal healthcare resources and any risks and burden imposed on the participants, justify the benefits to society. Asking the questions below will help to identify the nature and extent of any ethical concern. </w:t>
      </w:r>
      <w:r w:rsidR="6220D136" w:rsidRPr="00CC562F">
        <w:t xml:space="preserve"> </w:t>
      </w:r>
      <w:r w:rsidR="0016150A">
        <w:fldChar w:fldCharType="begin"/>
      </w:r>
      <w:r w:rsidR="00C83E8A">
        <w:instrText xml:space="preserve"> ADDIN ZOTERO_ITEM CSL_CITATION {"citationID":"VSo31nqx","properties":{"formattedCitation":"(17)","plainCitation":"(17)","noteIndex":0},"citationItems":[{"id":1758,"uris":["http://zotero.org/groups/2801952/items/YMQ9BTF4"],"itemData":{"id":1758,"type":"article-journal","container-title":"BMJ","title":"Ethics of collecting and using healthcare data","URL":"https://www.ncbi.nlm.nih.gov/pmc/articles/PMC1906611/","author":[{"family":"Wade","given":"Derick"}],"issued":{"date-parts":[["2007"]]}}}],"schema":"https://github.com/citation-style-language/schema/raw/master/csl-citation.json"} </w:instrText>
      </w:r>
      <w:r w:rsidR="0016150A">
        <w:fldChar w:fldCharType="separate"/>
      </w:r>
      <w:r w:rsidR="00C83E8A" w:rsidRPr="00C83E8A">
        <w:t>(17)</w:t>
      </w:r>
      <w:r w:rsidR="0016150A">
        <w:fldChar w:fldCharType="end"/>
      </w:r>
    </w:p>
    <w:p w14:paraId="24295A83" w14:textId="5C4DE9F4" w:rsidR="0425E07D" w:rsidRPr="00CC562F" w:rsidRDefault="138E7C63" w:rsidP="467A8B25">
      <w:pPr>
        <w:pStyle w:val="ListParagraph"/>
        <w:numPr>
          <w:ilvl w:val="0"/>
          <w:numId w:val="41"/>
        </w:numPr>
        <w:rPr>
          <w:b/>
          <w:color w:val="0B0C0C"/>
        </w:rPr>
      </w:pPr>
      <w:r w:rsidRPr="00CC562F">
        <w:rPr>
          <w:b/>
          <w:bCs/>
          <w:color w:val="0B0C0C"/>
        </w:rPr>
        <w:t xml:space="preserve">Demonstrate that the product collects, </w:t>
      </w:r>
      <w:r w:rsidR="001456AB" w:rsidRPr="00CC562F">
        <w:rPr>
          <w:b/>
          <w:bCs/>
          <w:color w:val="0B0C0C"/>
        </w:rPr>
        <w:t>stores,</w:t>
      </w:r>
      <w:r w:rsidRPr="00CC562F">
        <w:rPr>
          <w:b/>
          <w:bCs/>
          <w:color w:val="0B0C0C"/>
        </w:rPr>
        <w:t xml:space="preserve"> and processes users’ information in a safe, fair</w:t>
      </w:r>
      <w:r w:rsidR="005A3B66">
        <w:rPr>
          <w:b/>
          <w:bCs/>
          <w:color w:val="0B0C0C"/>
        </w:rPr>
        <w:t>,</w:t>
      </w:r>
      <w:r w:rsidRPr="00CC562F">
        <w:rPr>
          <w:b/>
          <w:bCs/>
          <w:color w:val="0B0C0C"/>
        </w:rPr>
        <w:t xml:space="preserve"> and lawful way </w:t>
      </w:r>
    </w:p>
    <w:p w14:paraId="10283C00" w14:textId="0A5E29BC" w:rsidR="0425E07D" w:rsidRPr="00CC562F" w:rsidRDefault="138E7C63" w:rsidP="0425E07D">
      <w:pPr>
        <w:rPr>
          <w:color w:val="0B0C0C"/>
        </w:rPr>
      </w:pPr>
      <w:r w:rsidRPr="00CC562F">
        <w:rPr>
          <w:color w:val="0B0C0C"/>
        </w:rPr>
        <w:t>Use data in line with the law and relevant guidelines.</w:t>
      </w:r>
      <w:r w:rsidR="001456AB">
        <w:rPr>
          <w:color w:val="0B0C0C"/>
        </w:rPr>
        <w:t xml:space="preserve"> </w:t>
      </w:r>
      <w:r w:rsidR="67E8ACF0" w:rsidRPr="00CC562F">
        <w:rPr>
          <w:color w:val="0B0C0C"/>
        </w:rPr>
        <w:t xml:space="preserve">There are multiple layers of </w:t>
      </w:r>
      <w:r w:rsidR="001456AB" w:rsidRPr="00CC562F">
        <w:rPr>
          <w:color w:val="0B0C0C"/>
        </w:rPr>
        <w:t>legislation concerning</w:t>
      </w:r>
      <w:r w:rsidR="60CAF98B" w:rsidRPr="00CC562F">
        <w:rPr>
          <w:color w:val="0B0C0C"/>
        </w:rPr>
        <w:t xml:space="preserve"> </w:t>
      </w:r>
      <w:r w:rsidR="457B9E44" w:rsidRPr="00CC562F">
        <w:rPr>
          <w:color w:val="0B0C0C"/>
        </w:rPr>
        <w:t>data use</w:t>
      </w:r>
      <w:r w:rsidR="0A02E7B8" w:rsidRPr="00CC562F">
        <w:rPr>
          <w:color w:val="0B0C0C"/>
        </w:rPr>
        <w:t xml:space="preserve"> on regional, national or EU-level. Please see the </w:t>
      </w:r>
      <w:r w:rsidR="43657B49" w:rsidRPr="00CC562F">
        <w:rPr>
          <w:color w:val="0B0C0C"/>
        </w:rPr>
        <w:t>I</w:t>
      </w:r>
      <w:r w:rsidR="001456AB">
        <w:rPr>
          <w:color w:val="0B0C0C"/>
        </w:rPr>
        <w:t>N-</w:t>
      </w:r>
      <w:r w:rsidR="43657B49" w:rsidRPr="00CC562F">
        <w:rPr>
          <w:color w:val="0B0C0C"/>
        </w:rPr>
        <w:t xml:space="preserve">4-AHA </w:t>
      </w:r>
      <w:hyperlink r:id="rId19">
        <w:r w:rsidR="0A02E7B8" w:rsidRPr="00CC562F">
          <w:rPr>
            <w:rStyle w:val="Hyperlink"/>
          </w:rPr>
          <w:t>Data Governance Guide</w:t>
        </w:r>
        <w:r w:rsidR="6C2EA0CB" w:rsidRPr="00CC562F">
          <w:rPr>
            <w:rStyle w:val="Hyperlink"/>
          </w:rPr>
          <w:t>book</w:t>
        </w:r>
      </w:hyperlink>
      <w:r w:rsidR="0A02E7B8" w:rsidRPr="00CC562F">
        <w:rPr>
          <w:color w:val="0B0C0C"/>
        </w:rPr>
        <w:t xml:space="preserve"> for an overview of </w:t>
      </w:r>
      <w:r w:rsidR="5E137643" w:rsidRPr="00CC562F">
        <w:rPr>
          <w:color w:val="0B0C0C"/>
        </w:rPr>
        <w:t>regulation on data and privacy protection</w:t>
      </w:r>
      <w:r w:rsidR="07AF6420" w:rsidRPr="00CC562F">
        <w:rPr>
          <w:color w:val="0B0C0C"/>
        </w:rPr>
        <w:t xml:space="preserve"> in the EU</w:t>
      </w:r>
      <w:r w:rsidR="5E137643" w:rsidRPr="00CC562F">
        <w:rPr>
          <w:color w:val="0B0C0C"/>
        </w:rPr>
        <w:t>.</w:t>
      </w:r>
    </w:p>
    <w:p w14:paraId="5E29B77E" w14:textId="6696BEEF" w:rsidR="0425E07D" w:rsidRPr="00CC562F" w:rsidRDefault="0425E07D" w:rsidP="0425E07D">
      <w:pPr>
        <w:rPr>
          <w:color w:val="0B0C0C"/>
        </w:rPr>
      </w:pPr>
      <w:r w:rsidRPr="00CC562F">
        <w:rPr>
          <w:color w:val="0B0C0C"/>
        </w:rPr>
        <w:t xml:space="preserve">Innovators must comply with the </w:t>
      </w:r>
      <w:r w:rsidR="001456AB" w:rsidRPr="00CC562F">
        <w:rPr>
          <w:color w:val="0B0C0C"/>
        </w:rPr>
        <w:t>law,</w:t>
      </w:r>
      <w:r w:rsidRPr="00CC562F">
        <w:rPr>
          <w:color w:val="0B0C0C"/>
        </w:rPr>
        <w:t xml:space="preserve"> but </w:t>
      </w:r>
      <w:r w:rsidR="5A877405" w:rsidRPr="00CC562F">
        <w:rPr>
          <w:color w:val="0B0C0C"/>
        </w:rPr>
        <w:t>they</w:t>
      </w:r>
      <w:r w:rsidRPr="00CC562F">
        <w:rPr>
          <w:color w:val="0B0C0C"/>
        </w:rPr>
        <w:t xml:space="preserve"> should also be able to explain why the data that was used was needed and how it is meeting the user need.</w:t>
      </w:r>
    </w:p>
    <w:p w14:paraId="47E2ABE8" w14:textId="5E38C0A2" w:rsidR="0425E07D" w:rsidRPr="00CC562F" w:rsidRDefault="33560A36" w:rsidP="0425E07D">
      <w:r w:rsidRPr="00CC562F">
        <w:rPr>
          <w:color w:val="0B0C0C"/>
        </w:rPr>
        <w:t>It is also expected to justify</w:t>
      </w:r>
      <w:r w:rsidR="0425E07D" w:rsidRPr="00CC562F">
        <w:rPr>
          <w:color w:val="0B0C0C"/>
        </w:rPr>
        <w:t xml:space="preserve"> the </w:t>
      </w:r>
      <w:hyperlink r:id="rId20">
        <w:r w:rsidR="0425E07D" w:rsidRPr="00CC562F">
          <w:rPr>
            <w:rStyle w:val="Hyperlink"/>
          </w:rPr>
          <w:t>necessity and proportionality of the data</w:t>
        </w:r>
      </w:hyperlink>
      <w:r w:rsidR="3D96B0E9" w:rsidRPr="00CC562F">
        <w:rPr>
          <w:color w:val="0B0C0C"/>
        </w:rPr>
        <w:t xml:space="preserve"> that is collected  - either for product development,</w:t>
      </w:r>
      <w:r w:rsidR="0425E07D" w:rsidRPr="00CC562F">
        <w:rPr>
          <w:color w:val="0B0C0C"/>
        </w:rPr>
        <w:t xml:space="preserve"> research or testing period </w:t>
      </w:r>
      <w:r w:rsidR="75D4FFB6" w:rsidRPr="00CC562F">
        <w:rPr>
          <w:color w:val="0B0C0C"/>
        </w:rPr>
        <w:t>or when</w:t>
      </w:r>
      <w:r w:rsidR="0425E07D" w:rsidRPr="00CC562F">
        <w:rPr>
          <w:color w:val="0B0C0C"/>
        </w:rPr>
        <w:t xml:space="preserve"> the digital health product goes live and is </w:t>
      </w:r>
      <w:r w:rsidR="5F98A0BF" w:rsidRPr="00CC562F">
        <w:rPr>
          <w:color w:val="0B0C0C"/>
        </w:rPr>
        <w:t>provided for real-life users.</w:t>
      </w:r>
      <w:r w:rsidR="0425E07D" w:rsidRPr="00CC562F">
        <w:rPr>
          <w:color w:val="0B0C0C"/>
        </w:rPr>
        <w:t xml:space="preserve">  </w:t>
      </w:r>
      <w:r w:rsidR="058EBBCD" w:rsidRPr="00CC562F">
        <w:rPr>
          <w:color w:val="0B0C0C"/>
        </w:rPr>
        <w:t>I</w:t>
      </w:r>
      <w:r w:rsidR="0425E07D" w:rsidRPr="00CC562F">
        <w:rPr>
          <w:color w:val="0B0C0C"/>
        </w:rPr>
        <w:t xml:space="preserve">t is preferable to use anonymised data in testing rather than identifiable patient data. </w:t>
      </w:r>
    </w:p>
    <w:p w14:paraId="61485CE2" w14:textId="5C82271F" w:rsidR="0425E07D" w:rsidRPr="00CC562F" w:rsidRDefault="11245AFE" w:rsidP="0425E07D">
      <w:r w:rsidRPr="00CC562F">
        <w:rPr>
          <w:b/>
          <w:bCs/>
        </w:rPr>
        <w:t>Questions to ask of any systematic data collection process in health care</w:t>
      </w:r>
      <w:r w:rsidRPr="00CC562F">
        <w:t xml:space="preserve"> </w:t>
      </w:r>
    </w:p>
    <w:p w14:paraId="688B6518" w14:textId="0B206693" w:rsidR="0425E07D" w:rsidRPr="00CC562F" w:rsidRDefault="354CD5DB" w:rsidP="0425E07D">
      <w:r w:rsidRPr="00CC562F">
        <w:t>The following checklist</w:t>
      </w:r>
      <w:r w:rsidR="0425E07D" w:rsidRPr="00CC562F">
        <w:t xml:space="preserve"> can be helpful in determining if data processing is necessary and proportionate:</w:t>
      </w:r>
    </w:p>
    <w:p w14:paraId="55F24724" w14:textId="35E67AD1" w:rsidR="0425E07D" w:rsidRPr="00CC562F" w:rsidRDefault="0425E07D" w:rsidP="130A36F4">
      <w:pPr>
        <w:pStyle w:val="ListParagraph"/>
        <w:numPr>
          <w:ilvl w:val="0"/>
          <w:numId w:val="37"/>
        </w:numPr>
        <w:tabs>
          <w:tab w:val="left" w:pos="0"/>
          <w:tab w:val="left" w:pos="720"/>
        </w:tabs>
      </w:pPr>
      <w:r w:rsidRPr="00CC562F">
        <w:t>is it necessary to collect/use personal information?</w:t>
      </w:r>
    </w:p>
    <w:p w14:paraId="0983700C" w14:textId="58C4C8F1" w:rsidR="0425E07D" w:rsidRPr="00CC562F" w:rsidRDefault="0425E07D" w:rsidP="130A36F4">
      <w:pPr>
        <w:pStyle w:val="ListParagraph"/>
        <w:numPr>
          <w:ilvl w:val="0"/>
          <w:numId w:val="37"/>
        </w:numPr>
        <w:tabs>
          <w:tab w:val="left" w:pos="0"/>
          <w:tab w:val="left" w:pos="720"/>
        </w:tabs>
      </w:pPr>
      <w:r w:rsidRPr="00CC562F">
        <w:t>is it necessary to process it in this particular way?</w:t>
      </w:r>
    </w:p>
    <w:p w14:paraId="0336DA86" w14:textId="1DB5BA8C" w:rsidR="0425E07D" w:rsidRPr="00CC562F" w:rsidRDefault="0425E07D" w:rsidP="130A36F4">
      <w:pPr>
        <w:pStyle w:val="ListParagraph"/>
        <w:numPr>
          <w:ilvl w:val="0"/>
          <w:numId w:val="37"/>
        </w:numPr>
        <w:tabs>
          <w:tab w:val="left" w:pos="0"/>
          <w:tab w:val="left" w:pos="720"/>
        </w:tabs>
      </w:pPr>
      <w:r w:rsidRPr="00CC562F">
        <w:t>could you use anonymised data instead?</w:t>
      </w:r>
    </w:p>
    <w:p w14:paraId="537A9156" w14:textId="5D6C999B" w:rsidR="0425E07D" w:rsidRPr="00CC562F" w:rsidRDefault="0425E07D" w:rsidP="130A36F4">
      <w:pPr>
        <w:pStyle w:val="ListParagraph"/>
        <w:numPr>
          <w:ilvl w:val="0"/>
          <w:numId w:val="37"/>
        </w:numPr>
        <w:tabs>
          <w:tab w:val="left" w:pos="0"/>
          <w:tab w:val="left" w:pos="720"/>
        </w:tabs>
      </w:pPr>
      <w:r w:rsidRPr="00CC562F">
        <w:t>are you collecting/processing more data than you really need?</w:t>
      </w:r>
    </w:p>
    <w:p w14:paraId="4D99492F" w14:textId="67D064C1" w:rsidR="0425E07D" w:rsidRPr="00CC562F" w:rsidRDefault="0425E07D" w:rsidP="00202805">
      <w:pPr>
        <w:pStyle w:val="ListParagraph"/>
        <w:numPr>
          <w:ilvl w:val="0"/>
          <w:numId w:val="37"/>
        </w:numPr>
        <w:tabs>
          <w:tab w:val="left" w:pos="0"/>
          <w:tab w:val="left" w:pos="720"/>
        </w:tabs>
        <w:jc w:val="left"/>
      </w:pPr>
      <w:r w:rsidRPr="00CC562F">
        <w:t>do the advantages of processing this data outweigh any disadvantages?</w:t>
      </w:r>
    </w:p>
    <w:p w14:paraId="5B8D0A3C" w14:textId="4A0155D4" w:rsidR="0425E07D" w:rsidRPr="00CC562F" w:rsidRDefault="0425E07D" w:rsidP="00202805">
      <w:pPr>
        <w:pStyle w:val="ListParagraph"/>
        <w:numPr>
          <w:ilvl w:val="0"/>
          <w:numId w:val="37"/>
        </w:numPr>
        <w:tabs>
          <w:tab w:val="left" w:pos="0"/>
          <w:tab w:val="left" w:pos="720"/>
        </w:tabs>
        <w:jc w:val="left"/>
      </w:pPr>
      <w:r w:rsidRPr="00CC562F">
        <w:t>does processing this data allow you to achieve the envisaged objective?</w:t>
      </w:r>
    </w:p>
    <w:p w14:paraId="1B44FDAB" w14:textId="29BCCB78" w:rsidR="001456AB" w:rsidRDefault="0425E07D" w:rsidP="00202805">
      <w:pPr>
        <w:pStyle w:val="ListParagraph"/>
        <w:numPr>
          <w:ilvl w:val="0"/>
          <w:numId w:val="37"/>
        </w:numPr>
        <w:tabs>
          <w:tab w:val="left" w:pos="0"/>
          <w:tab w:val="left" w:pos="720"/>
        </w:tabs>
        <w:jc w:val="left"/>
      </w:pPr>
      <w:r w:rsidRPr="00CC562F">
        <w:t>could you use other less intrusive means to achieve the same objective?</w:t>
      </w:r>
      <w:r w:rsidR="00202805">
        <w:br/>
      </w:r>
    </w:p>
    <w:p w14:paraId="60C24FE1" w14:textId="15801B93" w:rsidR="0425E07D" w:rsidRPr="001456AB" w:rsidRDefault="341D0158" w:rsidP="001456AB">
      <w:pPr>
        <w:pStyle w:val="ListParagraph"/>
        <w:numPr>
          <w:ilvl w:val="0"/>
          <w:numId w:val="41"/>
        </w:numPr>
        <w:rPr>
          <w:b/>
        </w:rPr>
      </w:pPr>
      <w:r w:rsidRPr="001456AB">
        <w:rPr>
          <w:b/>
          <w:bCs/>
        </w:rPr>
        <w:t xml:space="preserve">Be fair, </w:t>
      </w:r>
      <w:r w:rsidR="001456AB" w:rsidRPr="001456AB">
        <w:rPr>
          <w:b/>
          <w:bCs/>
        </w:rPr>
        <w:t>transparent,</w:t>
      </w:r>
      <w:r w:rsidRPr="001456AB">
        <w:rPr>
          <w:b/>
          <w:bCs/>
        </w:rPr>
        <w:t xml:space="preserve"> and accountable about what data is being used</w:t>
      </w:r>
    </w:p>
    <w:p w14:paraId="7A9B9D62" w14:textId="0951AECB" w:rsidR="0425E07D" w:rsidRPr="00CC562F" w:rsidRDefault="0425E07D">
      <w:r w:rsidRPr="00CC562F">
        <w:t xml:space="preserve">A good </w:t>
      </w:r>
      <w:hyperlink r:id="rId21">
        <w:r w:rsidRPr="00CC562F">
          <w:rPr>
            <w:rStyle w:val="Hyperlink"/>
          </w:rPr>
          <w:t>data flow map</w:t>
        </w:r>
      </w:hyperlink>
      <w:r w:rsidR="354CD5DB" w:rsidRPr="00CC562F">
        <w:t xml:space="preserve"> identifies the data assets (data at rest) and data flows (exchanges of data) </w:t>
      </w:r>
      <w:r w:rsidR="354CD5DB" w:rsidRPr="00CC562F">
        <w:rPr>
          <w:color w:val="0B0C0C"/>
        </w:rPr>
        <w:t xml:space="preserve">that enable to achieve the value created by data to be delivered. Data flows enable anyone who handles data to understand how data moves through a product (or service process). The map may be included within a Data Protection Impact Assessment. Where data flow mapping identifies instances where data </w:t>
      </w:r>
      <w:r w:rsidR="354CD5DB" w:rsidRPr="00CC562F">
        <w:rPr>
          <w:color w:val="0B0C0C"/>
        </w:rPr>
        <w:lastRenderedPageBreak/>
        <w:t>is processed by a data processor on behalf of a data controller, a legally binding written data processing contract is required. This should include clauses appropriate to the processing risks identified (highlighted in the DPIA), as well as mandatory clauses for all data processing contracts.</w:t>
      </w:r>
      <w:r w:rsidR="43692076" w:rsidRPr="00CC562F">
        <w:rPr>
          <w:color w:val="0B0C0C"/>
        </w:rPr>
        <w:t xml:space="preserve"> </w:t>
      </w:r>
      <w:r w:rsidR="43692076" w:rsidRPr="00CC562F">
        <w:t>Please see a templat</w:t>
      </w:r>
      <w:r w:rsidR="5BEE13B7" w:rsidRPr="00CC562F">
        <w:t>e for</w:t>
      </w:r>
      <w:r w:rsidR="43692076" w:rsidRPr="00CC562F">
        <w:rPr>
          <w:color w:val="5B9BD5" w:themeColor="accent5"/>
        </w:rPr>
        <w:t xml:space="preserve"> </w:t>
      </w:r>
      <w:hyperlink r:id="rId22">
        <w:r w:rsidR="43692076" w:rsidRPr="00CC562F">
          <w:rPr>
            <w:rStyle w:val="Hyperlink"/>
            <w:color w:val="5B9BD5" w:themeColor="accent5"/>
          </w:rPr>
          <w:t>data processing agreement</w:t>
        </w:r>
      </w:hyperlink>
      <w:r w:rsidR="43692076" w:rsidRPr="00CC562F">
        <w:rPr>
          <w:color w:val="5B9BD5" w:themeColor="accent5"/>
        </w:rPr>
        <w:t xml:space="preserve"> </w:t>
      </w:r>
      <w:r w:rsidR="43692076" w:rsidRPr="00CC562F">
        <w:t>as part of evidence for GDPR compliance.</w:t>
      </w:r>
    </w:p>
    <w:p w14:paraId="7A9F6D72" w14:textId="26E39B32" w:rsidR="0425E07D" w:rsidRPr="00CC562F" w:rsidRDefault="354CD5DB">
      <w:r w:rsidRPr="00CC562F">
        <w:rPr>
          <w:color w:val="0B0C0C"/>
        </w:rPr>
        <w:t xml:space="preserve">If the data needs to move between several data processors, including across </w:t>
      </w:r>
      <w:r w:rsidR="01A0F899" w:rsidRPr="00CC562F">
        <w:rPr>
          <w:color w:val="0B0C0C"/>
        </w:rPr>
        <w:t>different</w:t>
      </w:r>
      <w:r w:rsidRPr="00CC562F">
        <w:rPr>
          <w:color w:val="0B0C0C"/>
        </w:rPr>
        <w:t xml:space="preserve"> jurisdictions, it is advisable to create a customer journey to make the case for data exchange.</w:t>
      </w:r>
    </w:p>
    <w:p w14:paraId="6DABE38A" w14:textId="764DC3A3" w:rsidR="0425E07D" w:rsidRPr="005F5A73" w:rsidRDefault="354CD5DB">
      <w:pPr>
        <w:rPr>
          <w:color w:val="0B0C0C"/>
        </w:rPr>
      </w:pPr>
      <w:r w:rsidRPr="00CC562F">
        <w:rPr>
          <w:color w:val="0B0C0C"/>
        </w:rPr>
        <w:t>TEHDAS initiative has created a</w:t>
      </w:r>
      <w:r w:rsidRPr="00CC562F">
        <w:rPr>
          <w:b/>
          <w:bCs/>
          <w:color w:val="0B0C0C"/>
        </w:rPr>
        <w:t xml:space="preserve"> </w:t>
      </w:r>
      <w:r w:rsidRPr="00CC562F">
        <w:rPr>
          <w:color w:val="0B0C0C"/>
        </w:rPr>
        <w:t>sample service process for secondary use of health and social data (“</w:t>
      </w:r>
      <w:hyperlink r:id="rId23">
        <w:r w:rsidRPr="00CC562F">
          <w:rPr>
            <w:rStyle w:val="Hyperlink"/>
          </w:rPr>
          <w:t>User Journey</w:t>
        </w:r>
      </w:hyperlink>
      <w:r w:rsidRPr="00CC562F">
        <w:rPr>
          <w:color w:val="0B0C0C"/>
        </w:rPr>
        <w:t>”).  The process consists of consecutive steps and is designed to help the innovator to benefit from the secondary use of data. Each step is explained in further detail</w:t>
      </w:r>
      <w:r w:rsidR="46E946B2" w:rsidRPr="00CC562F">
        <w:rPr>
          <w:color w:val="0B0C0C"/>
        </w:rPr>
        <w:t xml:space="preserve"> in the publication</w:t>
      </w:r>
      <w:r w:rsidR="32A09471" w:rsidRPr="00CC562F">
        <w:rPr>
          <w:color w:val="0B0C0C"/>
        </w:rPr>
        <w:t>.</w:t>
      </w:r>
      <w:r w:rsidR="00065661">
        <w:rPr>
          <w:color w:val="0B0C0C"/>
        </w:rPr>
        <w:t xml:space="preserve"> </w:t>
      </w:r>
      <w:r w:rsidR="00065661">
        <w:rPr>
          <w:color w:val="0B0C0C"/>
        </w:rPr>
        <w:fldChar w:fldCharType="begin"/>
      </w:r>
      <w:r w:rsidR="00065661">
        <w:rPr>
          <w:color w:val="0B0C0C"/>
        </w:rPr>
        <w:instrText xml:space="preserve"> ADDIN ZOTERO_ITEM CSL_CITATION {"citationID":"0yjGZRbU","properties":{"formattedCitation":"(18)","plainCitation":"(18)","noteIndex":0},"citationItems":[{"id":1760,"uris":["http://zotero.org/groups/2801952/items/YKP8ZDKG"],"itemData":{"id":1760,"type":"report","title":"Report on EHDS service users' expectations","URL":"https://tehdas.eu/results/tehdas-identifies-user-journey-for-cross-border-health-data-sharing","author":[{"literal":"TEHDAS"}],"issued":{"date-parts":[["2021"]]}}}],"schema":"https://github.com/citation-style-language/schema/raw/master/csl-citation.json"} </w:instrText>
      </w:r>
      <w:r w:rsidR="00065661">
        <w:rPr>
          <w:color w:val="0B0C0C"/>
        </w:rPr>
        <w:fldChar w:fldCharType="separate"/>
      </w:r>
      <w:r w:rsidR="00065661" w:rsidRPr="00065661">
        <w:t>(18)</w:t>
      </w:r>
      <w:r w:rsidR="00065661">
        <w:rPr>
          <w:color w:val="0B0C0C"/>
        </w:rPr>
        <w:fldChar w:fldCharType="end"/>
      </w:r>
    </w:p>
    <w:p w14:paraId="6BDCF51E" w14:textId="7A77801C" w:rsidR="0425E07D" w:rsidRPr="00CC562F" w:rsidRDefault="354CD5DB" w:rsidP="130A36F4">
      <w:pPr>
        <w:pStyle w:val="ListParagraph"/>
        <w:numPr>
          <w:ilvl w:val="0"/>
          <w:numId w:val="40"/>
        </w:numPr>
        <w:rPr>
          <w:color w:val="0B0C0C"/>
        </w:rPr>
      </w:pPr>
      <w:r w:rsidRPr="00CC562F">
        <w:rPr>
          <w:color w:val="0B0C0C"/>
        </w:rPr>
        <w:t>Data discovery and pre</w:t>
      </w:r>
      <w:r w:rsidR="005F5A73">
        <w:rPr>
          <w:color w:val="0B0C0C"/>
        </w:rPr>
        <w:t>-</w:t>
      </w:r>
      <w:r w:rsidRPr="00CC562F">
        <w:rPr>
          <w:color w:val="0B0C0C"/>
        </w:rPr>
        <w:t xml:space="preserve">study </w:t>
      </w:r>
    </w:p>
    <w:p w14:paraId="3CCB74CF" w14:textId="1628B77E" w:rsidR="0425E07D" w:rsidRPr="00CC562F" w:rsidRDefault="354CD5DB" w:rsidP="130A36F4">
      <w:pPr>
        <w:pStyle w:val="ListParagraph"/>
        <w:numPr>
          <w:ilvl w:val="0"/>
          <w:numId w:val="40"/>
        </w:numPr>
        <w:rPr>
          <w:color w:val="0B0C0C"/>
        </w:rPr>
      </w:pPr>
      <w:r w:rsidRPr="00CC562F">
        <w:rPr>
          <w:color w:val="0B0C0C"/>
        </w:rPr>
        <w:t xml:space="preserve">Application for data access. </w:t>
      </w:r>
    </w:p>
    <w:p w14:paraId="7CCD6BB5" w14:textId="571AD10B" w:rsidR="0425E07D" w:rsidRPr="00CC562F" w:rsidRDefault="354CD5DB" w:rsidP="130A36F4">
      <w:pPr>
        <w:pStyle w:val="ListParagraph"/>
        <w:numPr>
          <w:ilvl w:val="0"/>
          <w:numId w:val="40"/>
        </w:numPr>
        <w:rPr>
          <w:color w:val="0B0C0C"/>
        </w:rPr>
      </w:pPr>
      <w:r w:rsidRPr="00CC562F">
        <w:rPr>
          <w:color w:val="0B0C0C"/>
        </w:rPr>
        <w:t>Consents collection (optional)</w:t>
      </w:r>
    </w:p>
    <w:p w14:paraId="3769D3CE" w14:textId="53DA393E" w:rsidR="0425E07D" w:rsidRPr="00CC562F" w:rsidRDefault="354CD5DB" w:rsidP="130A36F4">
      <w:pPr>
        <w:pStyle w:val="ListParagraph"/>
        <w:numPr>
          <w:ilvl w:val="0"/>
          <w:numId w:val="40"/>
        </w:numPr>
        <w:rPr>
          <w:color w:val="0B0C0C"/>
        </w:rPr>
      </w:pPr>
      <w:r w:rsidRPr="00CC562F">
        <w:rPr>
          <w:color w:val="0B0C0C"/>
        </w:rPr>
        <w:t>Data preparation for use</w:t>
      </w:r>
    </w:p>
    <w:p w14:paraId="7E5AD031" w14:textId="65984C36" w:rsidR="0425E07D" w:rsidRPr="00CC562F" w:rsidRDefault="354CD5DB" w:rsidP="130A36F4">
      <w:pPr>
        <w:pStyle w:val="ListParagraph"/>
        <w:numPr>
          <w:ilvl w:val="0"/>
          <w:numId w:val="40"/>
        </w:numPr>
        <w:rPr>
          <w:color w:val="0B0C0C"/>
        </w:rPr>
      </w:pPr>
      <w:r w:rsidRPr="00CC562F">
        <w:rPr>
          <w:color w:val="0B0C0C"/>
        </w:rPr>
        <w:t>Data access provision</w:t>
      </w:r>
    </w:p>
    <w:p w14:paraId="65D1C5F6" w14:textId="64FF0AB2" w:rsidR="0425E07D" w:rsidRPr="00CC562F" w:rsidRDefault="354CD5DB" w:rsidP="130A36F4">
      <w:pPr>
        <w:pStyle w:val="ListParagraph"/>
        <w:numPr>
          <w:ilvl w:val="0"/>
          <w:numId w:val="40"/>
        </w:numPr>
        <w:rPr>
          <w:color w:val="0B0C0C"/>
        </w:rPr>
      </w:pPr>
      <w:r w:rsidRPr="00CC562F">
        <w:rPr>
          <w:color w:val="0B0C0C"/>
        </w:rPr>
        <w:t>Data use</w:t>
      </w:r>
    </w:p>
    <w:p w14:paraId="1EEEA44B" w14:textId="0A065847" w:rsidR="0425E07D" w:rsidRPr="005F5A73" w:rsidRDefault="354CD5DB" w:rsidP="130A36F4">
      <w:pPr>
        <w:pStyle w:val="ListParagraph"/>
        <w:numPr>
          <w:ilvl w:val="0"/>
          <w:numId w:val="40"/>
        </w:numPr>
        <w:rPr>
          <w:color w:val="0B0C0C"/>
        </w:rPr>
      </w:pPr>
      <w:r w:rsidRPr="00CC562F">
        <w:rPr>
          <w:color w:val="0B0C0C"/>
        </w:rPr>
        <w:t>Results output</w:t>
      </w:r>
    </w:p>
    <w:p w14:paraId="4CA6F6A4" w14:textId="19F27550" w:rsidR="126A3666" w:rsidRPr="00CC562F" w:rsidRDefault="126A3666" w:rsidP="3C1DBD64">
      <w:r w:rsidRPr="00CC562F">
        <w:rPr>
          <w:color w:val="0B0C0C"/>
        </w:rPr>
        <w:t>In the case of building data-sharing projects</w:t>
      </w:r>
      <w:r w:rsidR="467E004B" w:rsidRPr="00CC562F">
        <w:rPr>
          <w:color w:val="0B0C0C"/>
        </w:rPr>
        <w:t xml:space="preserve">, </w:t>
      </w:r>
      <w:r w:rsidRPr="00CC562F">
        <w:rPr>
          <w:color w:val="0B0C0C"/>
        </w:rPr>
        <w:t xml:space="preserve">existing </w:t>
      </w:r>
      <w:r w:rsidR="761D7CF4" w:rsidRPr="00CC562F">
        <w:rPr>
          <w:color w:val="0B0C0C"/>
        </w:rPr>
        <w:t>data flows</w:t>
      </w:r>
      <w:r w:rsidRPr="00CC562F">
        <w:rPr>
          <w:color w:val="0B0C0C"/>
        </w:rPr>
        <w:t xml:space="preserve"> </w:t>
      </w:r>
      <w:r w:rsidR="2575AF9F" w:rsidRPr="00CC562F">
        <w:rPr>
          <w:color w:val="0B0C0C"/>
        </w:rPr>
        <w:t>need to be reviewed to</w:t>
      </w:r>
      <w:r w:rsidRPr="00CC562F">
        <w:rPr>
          <w:color w:val="0B0C0C"/>
        </w:rPr>
        <w:t xml:space="preserve"> identify new opportunities for value creation through data</w:t>
      </w:r>
      <w:r w:rsidR="05564440" w:rsidRPr="00CC562F">
        <w:rPr>
          <w:color w:val="0B0C0C"/>
        </w:rPr>
        <w:t xml:space="preserve">. SITRA has collected a set of </w:t>
      </w:r>
      <w:hyperlink r:id="rId24" w:history="1">
        <w:hyperlink r:id="rId25" w:history="1">
          <w:r w:rsidR="05564440" w:rsidRPr="00CC562F">
            <w:t>principles to guide the building of data-sharing projects</w:t>
          </w:r>
        </w:hyperlink>
      </w:hyperlink>
      <w:r w:rsidR="7E1C331C" w:rsidRPr="00CC562F">
        <w:t xml:space="preserve">. These are based on the concept of Fair data economy and can be translated into technical and functional requirements to guide the software development. </w:t>
      </w:r>
      <w:r w:rsidR="000B69F3">
        <w:fldChar w:fldCharType="begin"/>
      </w:r>
      <w:r w:rsidR="000B69F3">
        <w:instrText xml:space="preserve"> ADDIN ZOTERO_ITEM CSL_CITATION {"citationID":"UBUHiVHe","properties":{"formattedCitation":"(19)","plainCitation":"(19)","noteIndex":0},"citationItems":[{"id":1761,"uris":["http://zotero.org/groups/2801952/items/WNFA8NGJ"],"itemData":{"id":1761,"type":"post-weblog","abstract":"Sitra’s call for funding data-sharing use cases offers consortiums an opportunity to experiment with and learn data sharing and value creation in line with the principles of the fair data economy and those underpinning Gaia-X’s work. Here is an overview of 12 principles that are part of the Gaia-X model.","container-title":"SITRA","title":"Twelve principles for value creation at ecosystem level through data sharing","URL":"https://www.sitra.fi/en/articles/twelve-principles-for-value-creation-at-ecosystem-level-through-data-sharing/","author":[{"family":"Wong","given":"Denny"}],"issued":{"date-parts":[["2022"]]}}}],"schema":"https://github.com/citation-style-language/schema/raw/master/csl-citation.json"} </w:instrText>
      </w:r>
      <w:r w:rsidR="000B69F3">
        <w:fldChar w:fldCharType="separate"/>
      </w:r>
      <w:r w:rsidR="000B69F3" w:rsidRPr="000B69F3">
        <w:t>(19)</w:t>
      </w:r>
      <w:r w:rsidR="000B69F3">
        <w:fldChar w:fldCharType="end"/>
      </w:r>
    </w:p>
    <w:p w14:paraId="7925787A" w14:textId="1D1241F1" w:rsidR="0425E07D" w:rsidRPr="00CC562F" w:rsidRDefault="59A085D3" w:rsidP="467A8B25">
      <w:pPr>
        <w:pStyle w:val="ListParagraph"/>
        <w:numPr>
          <w:ilvl w:val="0"/>
          <w:numId w:val="41"/>
        </w:numPr>
        <w:rPr>
          <w:b/>
        </w:rPr>
      </w:pPr>
      <w:r w:rsidRPr="00CC562F">
        <w:rPr>
          <w:b/>
          <w:bCs/>
        </w:rPr>
        <w:t xml:space="preserve">Ensure data protection compliance </w:t>
      </w:r>
    </w:p>
    <w:p w14:paraId="05A6A0E2" w14:textId="21C2BA0B" w:rsidR="0425E07D" w:rsidRPr="00CC562F" w:rsidRDefault="354CD5DB" w:rsidP="130A36F4">
      <w:pPr>
        <w:rPr>
          <w:color w:val="002060"/>
        </w:rPr>
      </w:pPr>
      <w:r w:rsidRPr="00CC562F">
        <w:rPr>
          <w:color w:val="002060"/>
        </w:rPr>
        <w:t>Managing sensitive data, such as health data, in compliance with GDPR requires special attention to administrative and technical measures. The product owner must be able to provide and store consent forms for users, carry out impact assessments, employ specific staff such as a Data Protection Officer, and ensure staff training. Technical infrastructure requirements include authentication and access control procedures, secure data transfer between the solution and cloud infrastructure, data encryption, and audit logs.  (</w:t>
      </w:r>
      <w:r w:rsidR="245EBCD4" w:rsidRPr="00CC562F">
        <w:rPr>
          <w:color w:val="002060"/>
        </w:rPr>
        <w:t>Quoted from</w:t>
      </w:r>
      <w:r w:rsidR="5E7BD0DB" w:rsidRPr="00CC562F">
        <w:rPr>
          <w:color w:val="002060"/>
        </w:rPr>
        <w:t xml:space="preserve"> </w:t>
      </w:r>
      <w:hyperlink r:id="rId26">
        <w:r w:rsidR="009F20B1">
          <w:rPr>
            <w:rStyle w:val="Hyperlink"/>
          </w:rPr>
          <w:t>IN-4-</w:t>
        </w:r>
        <w:r w:rsidR="245EBCD4" w:rsidRPr="00CC562F">
          <w:rPr>
            <w:rStyle w:val="Hyperlink"/>
          </w:rPr>
          <w:t>AHA Living Lab testing and innovation scale-up playbook</w:t>
        </w:r>
      </w:hyperlink>
      <w:r w:rsidR="245EBCD4" w:rsidRPr="00CC562F">
        <w:rPr>
          <w:color w:val="002060"/>
        </w:rPr>
        <w:t>, 2022</w:t>
      </w:r>
      <w:r w:rsidRPr="00CC562F">
        <w:rPr>
          <w:color w:val="002060"/>
        </w:rPr>
        <w:t xml:space="preserve">). </w:t>
      </w:r>
    </w:p>
    <w:p w14:paraId="0B5E73FC" w14:textId="1DD04562" w:rsidR="0425E07D" w:rsidRPr="00CC562F" w:rsidRDefault="354CD5DB" w:rsidP="005F5A73">
      <w:r w:rsidRPr="00CC562F">
        <w:t xml:space="preserve">In case of data-driven products, it may be necessary for the innovator to build data protection into the product by default.  The ICO (UK Information Commissioner´s Office) has listed  </w:t>
      </w:r>
      <w:hyperlink r:id="rId27">
        <w:r w:rsidRPr="00CC562F">
          <w:rPr>
            <w:rStyle w:val="Hyperlink"/>
          </w:rPr>
          <w:t>top 10 tips for innovators</w:t>
        </w:r>
      </w:hyperlink>
      <w:r w:rsidRPr="00CC562F">
        <w:t xml:space="preserve"> regarding data protection compliance. Each tip is linked to more detailed guidance.</w:t>
      </w:r>
    </w:p>
    <w:p w14:paraId="15DBF310" w14:textId="161569AD" w:rsidR="0425E07D" w:rsidRPr="00CC562F" w:rsidRDefault="354CD5DB" w:rsidP="00CF3265">
      <w:pPr>
        <w:pStyle w:val="Heading2"/>
      </w:pPr>
      <w:bookmarkStart w:id="13" w:name="_Toc115254651"/>
      <w:r w:rsidRPr="00CC562F">
        <w:t>Checklist for data protection compliance</w:t>
      </w:r>
      <w:bookmarkEnd w:id="13"/>
    </w:p>
    <w:p w14:paraId="0F0ADEDA" w14:textId="27135E12" w:rsidR="0425E07D" w:rsidRPr="00CC562F" w:rsidRDefault="354CD5DB" w:rsidP="130A36F4">
      <w:pPr>
        <w:pStyle w:val="ListParagraph"/>
        <w:numPr>
          <w:ilvl w:val="0"/>
          <w:numId w:val="39"/>
        </w:numPr>
      </w:pPr>
      <w:r w:rsidRPr="00CC562F">
        <w:t>Data protection is good for business. Building the data protection</w:t>
      </w:r>
      <w:r w:rsidR="481DAF00" w:rsidRPr="00CC562F">
        <w:t xml:space="preserve"> </w:t>
      </w:r>
      <w:r w:rsidRPr="00CC562F">
        <w:t>principles and information rights into your product is an advantage in the</w:t>
      </w:r>
      <w:r w:rsidR="53AC7F47" w:rsidRPr="00CC562F">
        <w:t xml:space="preserve"> </w:t>
      </w:r>
      <w:r w:rsidRPr="00CC562F">
        <w:t>marketplace, encouraging customer confidence and lowering your risk of</w:t>
      </w:r>
      <w:r w:rsidR="2A5BF95C" w:rsidRPr="00CC562F">
        <w:t xml:space="preserve"> </w:t>
      </w:r>
      <w:r w:rsidRPr="00CC562F">
        <w:t>enforcement action.</w:t>
      </w:r>
    </w:p>
    <w:p w14:paraId="0D2739D5" w14:textId="51E18782" w:rsidR="0425E07D" w:rsidRPr="00CC562F" w:rsidRDefault="354CD5DB" w:rsidP="130A36F4">
      <w:pPr>
        <w:pStyle w:val="ListParagraph"/>
        <w:numPr>
          <w:ilvl w:val="0"/>
          <w:numId w:val="39"/>
        </w:numPr>
      </w:pPr>
      <w:r w:rsidRPr="00CC562F">
        <w:t>Data protection will remain relevant, even as technology advances.</w:t>
      </w:r>
      <w:r w:rsidR="75E9327F" w:rsidRPr="00CC562F">
        <w:t xml:space="preserve"> </w:t>
      </w:r>
      <w:r w:rsidRPr="00CC562F">
        <w:t>Placing individual rights at the centre of your product development makes</w:t>
      </w:r>
      <w:r w:rsidR="50574675" w:rsidRPr="00CC562F">
        <w:t xml:space="preserve"> </w:t>
      </w:r>
      <w:r w:rsidRPr="00CC562F">
        <w:t>upholding them easier.</w:t>
      </w:r>
    </w:p>
    <w:p w14:paraId="78541E94" w14:textId="51B712D9" w:rsidR="0425E07D" w:rsidRPr="00CC562F" w:rsidRDefault="354CD5DB" w:rsidP="130A36F4">
      <w:pPr>
        <w:pStyle w:val="ListParagraph"/>
        <w:numPr>
          <w:ilvl w:val="0"/>
          <w:numId w:val="39"/>
        </w:numPr>
      </w:pPr>
      <w:r w:rsidRPr="00CC562F">
        <w:t xml:space="preserve"> If you intend to process personal data, you must be awar</w:t>
      </w:r>
      <w:r w:rsidR="5F9E540F" w:rsidRPr="00CC562F">
        <w:t xml:space="preserve">e </w:t>
      </w:r>
      <w:r w:rsidRPr="00CC562F">
        <w:t xml:space="preserve">of your obligations under the legislation. </w:t>
      </w:r>
      <w:r w:rsidR="023CE1E2" w:rsidRPr="00CC562F">
        <w:t xml:space="preserve">Search for </w:t>
      </w:r>
      <w:r w:rsidRPr="00CC562F">
        <w:t>information and guidance materials</w:t>
      </w:r>
      <w:r w:rsidR="5AD4C67F" w:rsidRPr="00CC562F">
        <w:t xml:space="preserve">, including the </w:t>
      </w:r>
      <w:r w:rsidR="5AD4C67F" w:rsidRPr="00CC562F">
        <w:rPr>
          <w:b/>
          <w:bCs/>
        </w:rPr>
        <w:t>Data Governance Guidebook</w:t>
      </w:r>
      <w:r w:rsidR="5AD4C67F" w:rsidRPr="00CC562F">
        <w:t>.</w:t>
      </w:r>
      <w:r w:rsidRPr="00CC562F">
        <w:t xml:space="preserve"> You could also seek</w:t>
      </w:r>
      <w:r w:rsidR="1E96216B" w:rsidRPr="00CC562F">
        <w:t xml:space="preserve"> mentors</w:t>
      </w:r>
      <w:r w:rsidRPr="00CC562F">
        <w:t xml:space="preserve"> or ex</w:t>
      </w:r>
      <w:r w:rsidR="719B412F" w:rsidRPr="00CC562F">
        <w:t>ternal guidance</w:t>
      </w:r>
      <w:r w:rsidRPr="00CC562F">
        <w:t xml:space="preserve"> to ensure your understanding of th</w:t>
      </w:r>
      <w:r w:rsidR="7E9B37ED" w:rsidRPr="00CC562F">
        <w:t xml:space="preserve">e </w:t>
      </w:r>
      <w:r w:rsidRPr="00CC562F">
        <w:t>legislation.</w:t>
      </w:r>
    </w:p>
    <w:p w14:paraId="5CBD7414" w14:textId="2CB5C339" w:rsidR="0425E07D" w:rsidRPr="00CC562F" w:rsidRDefault="354CD5DB" w:rsidP="130A36F4">
      <w:pPr>
        <w:pStyle w:val="ListParagraph"/>
        <w:numPr>
          <w:ilvl w:val="0"/>
          <w:numId w:val="39"/>
        </w:numPr>
      </w:pPr>
      <w:r w:rsidRPr="00CC562F">
        <w:t>Take a ‘data protection by design and default’ approach. To save</w:t>
      </w:r>
      <w:r w:rsidR="5A941986" w:rsidRPr="00CC562F">
        <w:t xml:space="preserve"> </w:t>
      </w:r>
      <w:r w:rsidRPr="00CC562F">
        <w:t>yourself headaches further down the line, data protection compliance should</w:t>
      </w:r>
      <w:r w:rsidR="6205A399" w:rsidRPr="00CC562F">
        <w:t xml:space="preserve"> </w:t>
      </w:r>
      <w:r w:rsidRPr="00CC562F">
        <w:t>be built into your product from the start. Data protection by design and default</w:t>
      </w:r>
      <w:r w:rsidR="3C73B78F" w:rsidRPr="00CC562F">
        <w:t xml:space="preserve"> </w:t>
      </w:r>
      <w:r w:rsidRPr="00CC562F">
        <w:t>is a legal requirement of the GDPR – putting in place the appropriate technical</w:t>
      </w:r>
      <w:r w:rsidR="020B41D3" w:rsidRPr="00CC562F">
        <w:t xml:space="preserve"> </w:t>
      </w:r>
      <w:r w:rsidRPr="00CC562F">
        <w:t xml:space="preserve">and organisational measures to implement the data protection </w:t>
      </w:r>
      <w:r w:rsidR="005F5A73" w:rsidRPr="00CC562F">
        <w:t>principles and</w:t>
      </w:r>
      <w:r w:rsidR="6AFB8447" w:rsidRPr="00CC562F">
        <w:t xml:space="preserve"> </w:t>
      </w:r>
      <w:r w:rsidRPr="00CC562F">
        <w:t>safeguarding individual rights.</w:t>
      </w:r>
    </w:p>
    <w:p w14:paraId="34FC90A0" w14:textId="4FC932C6" w:rsidR="0425E07D" w:rsidRPr="00CC562F" w:rsidRDefault="354CD5DB" w:rsidP="130A36F4">
      <w:pPr>
        <w:pStyle w:val="ListParagraph"/>
        <w:numPr>
          <w:ilvl w:val="0"/>
          <w:numId w:val="39"/>
        </w:numPr>
      </w:pPr>
      <w:r w:rsidRPr="00CC562F">
        <w:lastRenderedPageBreak/>
        <w:t xml:space="preserve">Carry out a </w:t>
      </w:r>
      <w:r w:rsidRPr="00CC562F">
        <w:rPr>
          <w:b/>
          <w:bCs/>
        </w:rPr>
        <w:t>DPIA</w:t>
      </w:r>
      <w:r w:rsidR="417D8D7B" w:rsidRPr="018ACA42">
        <w:rPr>
          <w:b/>
          <w:bCs/>
        </w:rPr>
        <w:t xml:space="preserve"> (annexed)</w:t>
      </w:r>
      <w:r>
        <w:t>.</w:t>
      </w:r>
      <w:r w:rsidRPr="00CC562F">
        <w:t xml:space="preserve"> If you are looking to process personal data in innovative</w:t>
      </w:r>
      <w:r w:rsidR="76E3B3C0" w:rsidRPr="00CC562F">
        <w:t xml:space="preserve"> </w:t>
      </w:r>
      <w:r w:rsidRPr="00CC562F">
        <w:t>ways or use a new technology, a Data Protection Impact Assessment might</w:t>
      </w:r>
      <w:r w:rsidR="4AA2FDE4" w:rsidRPr="00CC562F">
        <w:t xml:space="preserve"> </w:t>
      </w:r>
      <w:r w:rsidRPr="00CC562F">
        <w:t xml:space="preserve">be obligatory. If you identify a </w:t>
      </w:r>
      <w:r w:rsidR="005F5A73" w:rsidRPr="00CC562F">
        <w:t>high risk</w:t>
      </w:r>
      <w:r w:rsidRPr="00CC562F">
        <w:t xml:space="preserve"> that you cannot mitigate, </w:t>
      </w:r>
      <w:r w:rsidR="005F5A73" w:rsidRPr="00CC562F">
        <w:t>you will</w:t>
      </w:r>
      <w:r w:rsidRPr="00CC562F">
        <w:t xml:space="preserve"> need</w:t>
      </w:r>
      <w:r w:rsidR="7DFCEE0E" w:rsidRPr="00CC562F">
        <w:t xml:space="preserve"> </w:t>
      </w:r>
      <w:r w:rsidRPr="00CC562F">
        <w:t xml:space="preserve">to consult with </w:t>
      </w:r>
      <w:r w:rsidR="392A42E6" w:rsidRPr="00CC562F">
        <w:t>a Data Protection Authority</w:t>
      </w:r>
      <w:r w:rsidRPr="00CC562F">
        <w:t xml:space="preserve"> prior to starting your intended processing. And even</w:t>
      </w:r>
      <w:r w:rsidR="12DAFE36" w:rsidRPr="00CC562F">
        <w:t xml:space="preserve"> </w:t>
      </w:r>
      <w:r w:rsidRPr="00CC562F">
        <w:t xml:space="preserve">if it </w:t>
      </w:r>
      <w:r w:rsidR="005F5A73" w:rsidRPr="00CC562F">
        <w:t>is not</w:t>
      </w:r>
      <w:r w:rsidRPr="00CC562F">
        <w:t xml:space="preserve"> legally required, a thorough DPIA can be a great way to identify and</w:t>
      </w:r>
      <w:r w:rsidR="78D4B42B" w:rsidRPr="00CC562F">
        <w:t xml:space="preserve"> </w:t>
      </w:r>
      <w:r w:rsidRPr="00CC562F">
        <w:t>address risks associated with your product.</w:t>
      </w:r>
    </w:p>
    <w:p w14:paraId="48A54D8D" w14:textId="29334672" w:rsidR="0425E07D" w:rsidRPr="00CC562F" w:rsidRDefault="354CD5DB" w:rsidP="130A36F4">
      <w:pPr>
        <w:pStyle w:val="ListParagraph"/>
        <w:numPr>
          <w:ilvl w:val="0"/>
          <w:numId w:val="39"/>
        </w:numPr>
      </w:pPr>
      <w:r w:rsidRPr="00CC562F">
        <w:t>Decide what you are doing with data. Clearly frame the problem you are</w:t>
      </w:r>
      <w:r w:rsidR="751C76D8" w:rsidRPr="00CC562F">
        <w:t xml:space="preserve"> </w:t>
      </w:r>
      <w:r w:rsidRPr="00CC562F">
        <w:t>trying to solve, work out your lawful basis, and only then decide what personal</w:t>
      </w:r>
      <w:r w:rsidR="20F26FAA" w:rsidRPr="00CC562F">
        <w:t xml:space="preserve"> </w:t>
      </w:r>
      <w:r w:rsidRPr="00CC562F">
        <w:t>data – if any – you need to collect. Never hold data ‘just in case’.</w:t>
      </w:r>
    </w:p>
    <w:p w14:paraId="191C07DA" w14:textId="72723ACB" w:rsidR="0425E07D" w:rsidRPr="00CC562F" w:rsidRDefault="354CD5DB" w:rsidP="130A36F4">
      <w:pPr>
        <w:pStyle w:val="ListParagraph"/>
        <w:numPr>
          <w:ilvl w:val="0"/>
          <w:numId w:val="39"/>
        </w:numPr>
      </w:pPr>
      <w:r w:rsidRPr="00CC562F">
        <w:t>Open it up – and lock it down. New technologies open up fantastic</w:t>
      </w:r>
      <w:r w:rsidR="1F880CCA" w:rsidRPr="00CC562F">
        <w:t xml:space="preserve"> </w:t>
      </w:r>
      <w:r w:rsidRPr="00CC562F">
        <w:t>opportunities for consumers through data sharing and data portability. But</w:t>
      </w:r>
      <w:r w:rsidR="685C7272" w:rsidRPr="00CC562F">
        <w:t xml:space="preserve"> </w:t>
      </w:r>
      <w:r w:rsidRPr="00CC562F">
        <w:t>you must tell them where their data is going and why – and use appropriate</w:t>
      </w:r>
      <w:r w:rsidR="716891B3" w:rsidRPr="00CC562F">
        <w:t xml:space="preserve"> </w:t>
      </w:r>
      <w:r w:rsidRPr="00CC562F">
        <w:t>security measures to stop it going anywhere else.</w:t>
      </w:r>
    </w:p>
    <w:p w14:paraId="450B5482" w14:textId="55C32AD2" w:rsidR="0425E07D" w:rsidRPr="00CC562F" w:rsidRDefault="354CD5DB" w:rsidP="130A36F4">
      <w:pPr>
        <w:pStyle w:val="ListParagraph"/>
        <w:numPr>
          <w:ilvl w:val="0"/>
          <w:numId w:val="39"/>
        </w:numPr>
      </w:pPr>
      <w:r w:rsidRPr="00CC562F">
        <w:t>If your product uses AI, know your obligations. These include explaining</w:t>
      </w:r>
      <w:r w:rsidR="3821888B" w:rsidRPr="00CC562F">
        <w:t xml:space="preserve"> </w:t>
      </w:r>
      <w:r w:rsidRPr="00CC562F">
        <w:t xml:space="preserve">to individuals how their personal data will be </w:t>
      </w:r>
      <w:r w:rsidR="005F5A73" w:rsidRPr="00CC562F">
        <w:t>processed and</w:t>
      </w:r>
      <w:r w:rsidRPr="00CC562F">
        <w:t xml:space="preserve"> complying with</w:t>
      </w:r>
      <w:r w:rsidR="24CD369A" w:rsidRPr="00CC562F">
        <w:t xml:space="preserve"> </w:t>
      </w:r>
      <w:r w:rsidRPr="00CC562F">
        <w:t>requirements on automated decision-making and profiling</w:t>
      </w:r>
      <w:r w:rsidR="1A0673B5" w:rsidRPr="00CC562F">
        <w:t xml:space="preserve"> (see </w:t>
      </w:r>
      <w:r w:rsidR="1A0673B5" w:rsidRPr="00CC562F">
        <w:rPr>
          <w:b/>
          <w:bCs/>
        </w:rPr>
        <w:t>Privacy Notice</w:t>
      </w:r>
      <w:r w:rsidR="136BDB00" w:rsidRPr="018ACA42">
        <w:rPr>
          <w:b/>
          <w:bCs/>
        </w:rPr>
        <w:t>, annexed</w:t>
      </w:r>
      <w:r w:rsidR="1A0673B5" w:rsidRPr="00CC562F">
        <w:t>)</w:t>
      </w:r>
      <w:r w:rsidRPr="00CC562F">
        <w:t>.</w:t>
      </w:r>
    </w:p>
    <w:p w14:paraId="4837A8CD" w14:textId="44DBF188" w:rsidR="0425E07D" w:rsidRPr="00CC562F" w:rsidRDefault="354CD5DB" w:rsidP="00CF3265">
      <w:pPr>
        <w:pStyle w:val="ListParagraph"/>
        <w:numPr>
          <w:ilvl w:val="0"/>
          <w:numId w:val="39"/>
        </w:numPr>
      </w:pPr>
      <w:r w:rsidRPr="00CC562F">
        <w:t>Consider using synthetic data. If you are testing a product, there are</w:t>
      </w:r>
      <w:r w:rsidR="2E283AA3" w:rsidRPr="00CC562F">
        <w:t xml:space="preserve"> </w:t>
      </w:r>
      <w:r w:rsidRPr="00CC562F">
        <w:t>anonymisation and pseudonymisation techniques available to protect</w:t>
      </w:r>
      <w:r w:rsidR="24CC77B0" w:rsidRPr="00CC562F">
        <w:t xml:space="preserve"> </w:t>
      </w:r>
      <w:r w:rsidRPr="00CC562F">
        <w:t>individuals in large datasets. Synthetic data may help to lower risk if it suitably</w:t>
      </w:r>
      <w:r w:rsidR="2FA7441D" w:rsidRPr="00CC562F">
        <w:t xml:space="preserve"> </w:t>
      </w:r>
      <w:r w:rsidRPr="00CC562F">
        <w:t xml:space="preserve">reflects real-world data. If you really </w:t>
      </w:r>
      <w:r w:rsidR="005F5A73" w:rsidRPr="00CC562F">
        <w:t>cannot</w:t>
      </w:r>
      <w:r w:rsidRPr="00CC562F">
        <w:t xml:space="preserve"> do either and need to use live</w:t>
      </w:r>
      <w:r w:rsidR="03C20C4D" w:rsidRPr="00CC562F">
        <w:t xml:space="preserve"> </w:t>
      </w:r>
      <w:r w:rsidRPr="00CC562F">
        <w:t>data, document your decision-making so that you can demonstrate that you</w:t>
      </w:r>
      <w:r w:rsidR="5E302042" w:rsidRPr="00CC562F">
        <w:t xml:space="preserve"> </w:t>
      </w:r>
      <w:r w:rsidRPr="00CC562F">
        <w:t>are taking people’s privacy seriously. Limit what you use and put measures in</w:t>
      </w:r>
      <w:r w:rsidR="4B363CF0" w:rsidRPr="00CC562F">
        <w:t xml:space="preserve"> </w:t>
      </w:r>
      <w:r w:rsidRPr="00CC562F">
        <w:t>place to minimise the impact of things going wrong.</w:t>
      </w:r>
    </w:p>
    <w:p w14:paraId="2620B74C" w14:textId="4AE495F7" w:rsidR="0425E07D" w:rsidRDefault="005F5A73" w:rsidP="00CF3265">
      <w:pPr>
        <w:pStyle w:val="Heading2"/>
        <w:rPr>
          <w:b/>
          <w:color w:val="0B0C0C"/>
        </w:rPr>
      </w:pPr>
      <w:bookmarkStart w:id="14" w:name="_Toc115254652"/>
      <w:r w:rsidRPr="00CC562F">
        <w:t xml:space="preserve">DPIA </w:t>
      </w:r>
      <w:r w:rsidRPr="00CC562F">
        <w:rPr>
          <w:bCs/>
        </w:rPr>
        <w:t>/</w:t>
      </w:r>
      <w:r w:rsidR="37CB6AE7" w:rsidRPr="467A8B25">
        <w:rPr>
          <w:b/>
          <w:color w:val="0B0C0C"/>
        </w:rPr>
        <w:t xml:space="preserve"> </w:t>
      </w:r>
      <w:r w:rsidR="354CD5DB" w:rsidRPr="467A8B25">
        <w:rPr>
          <w:b/>
          <w:color w:val="0B0C0C"/>
        </w:rPr>
        <w:t>data protection impact assessment</w:t>
      </w:r>
      <w:bookmarkEnd w:id="14"/>
      <w:r w:rsidR="354CD5DB" w:rsidRPr="467A8B25">
        <w:rPr>
          <w:b/>
          <w:color w:val="0B0C0C"/>
        </w:rPr>
        <w:t xml:space="preserve"> </w:t>
      </w:r>
    </w:p>
    <w:p w14:paraId="018B1213" w14:textId="5672422B" w:rsidR="0425E07D" w:rsidRPr="00CC562F" w:rsidRDefault="00000000" w:rsidP="130A36F4">
      <w:pPr>
        <w:spacing w:line="257" w:lineRule="auto"/>
      </w:pPr>
      <w:hyperlink r:id="rId28">
        <w:r w:rsidR="354CD5DB" w:rsidRPr="00CC562F">
          <w:rPr>
            <w:rStyle w:val="Hyperlink"/>
          </w:rPr>
          <w:t>DPIA</w:t>
        </w:r>
      </w:hyperlink>
      <w:r w:rsidR="354CD5DB" w:rsidRPr="00CC562F">
        <w:rPr>
          <w:color w:val="0B0C0C"/>
        </w:rPr>
        <w:t xml:space="preserve">  is an instrument by which the flows of personal identifiable data are governed, and the controls in place to ensure lawful processing. The vast majority of data processing in a health and social care contexts involve special categories of data and it is therefore a full DPIA need to be conducted. A DPIA is intended to be a ‘living document’ and should be regularly reviewed and updated</w:t>
      </w:r>
      <w:r w:rsidR="00297327">
        <w:rPr>
          <w:color w:val="0B0C0C"/>
        </w:rPr>
        <w:t>.</w:t>
      </w:r>
      <w:r w:rsidR="11AFD0A7" w:rsidRPr="00CC562F">
        <w:rPr>
          <w:color w:val="0B0C0C"/>
        </w:rPr>
        <w:t xml:space="preserve"> </w:t>
      </w:r>
      <w:r w:rsidR="006F001B">
        <w:rPr>
          <w:color w:val="0B0C0C"/>
        </w:rPr>
        <w:fldChar w:fldCharType="begin"/>
      </w:r>
      <w:r w:rsidR="006F001B">
        <w:rPr>
          <w:color w:val="0B0C0C"/>
        </w:rPr>
        <w:instrText xml:space="preserve"> ADDIN ZOTERO_ITEM CSL_CITATION {"citationID":"IYPXmqbu","properties":{"formattedCitation":"(16)","plainCitation":"(16)","noteIndex":0},"citationItems":[{"id":1759,"uris":["http://zotero.org/groups/2801952/items/GRCI2JTZ"],"itemData":{"id":1759,"type":"webpage","title":"A guide to good practice for digital and data-driven health technologies","URL":"https://www.gov.uk/government/publications/code-of-conduct-for-data-driven-health-and-care-technology/initial-code-of-conduct-for-data-driven-health-and-care-technology","author":[{"literal":"NHS"}],"issued":{"date-parts":[["2021"]]}}}],"schema":"https://github.com/citation-style-language/schema/raw/master/csl-citation.json"} </w:instrText>
      </w:r>
      <w:r w:rsidR="006F001B">
        <w:rPr>
          <w:color w:val="0B0C0C"/>
        </w:rPr>
        <w:fldChar w:fldCharType="separate"/>
      </w:r>
      <w:r w:rsidR="006F001B" w:rsidRPr="006F001B">
        <w:t>(16)</w:t>
      </w:r>
      <w:r w:rsidR="006F001B">
        <w:rPr>
          <w:color w:val="0B0C0C"/>
        </w:rPr>
        <w:fldChar w:fldCharType="end"/>
      </w:r>
    </w:p>
    <w:p w14:paraId="0B8D5506" w14:textId="57066A05" w:rsidR="0425E07D" w:rsidRPr="00CC562F" w:rsidRDefault="354CD5DB" w:rsidP="130A36F4">
      <w:pPr>
        <w:spacing w:line="257" w:lineRule="auto"/>
      </w:pPr>
      <w:r w:rsidRPr="00CC562F">
        <w:rPr>
          <w:b/>
          <w:bCs/>
          <w:color w:val="0B0C0C"/>
        </w:rPr>
        <w:t xml:space="preserve">This sample DPIA </w:t>
      </w:r>
      <w:r w:rsidR="3E3F79BC" w:rsidRPr="018ACA42">
        <w:rPr>
          <w:b/>
          <w:bCs/>
          <w:color w:val="0B0C0C"/>
        </w:rPr>
        <w:t>checklist</w:t>
      </w:r>
      <w:r w:rsidRPr="018ACA42">
        <w:rPr>
          <w:b/>
          <w:bCs/>
          <w:color w:val="0B0C0C"/>
        </w:rPr>
        <w:t xml:space="preserve"> </w:t>
      </w:r>
      <w:r w:rsidRPr="00CC562F">
        <w:rPr>
          <w:b/>
          <w:bCs/>
          <w:color w:val="0B0C0C"/>
        </w:rPr>
        <w:t>(annexed)</w:t>
      </w:r>
      <w:r w:rsidRPr="00CC562F">
        <w:rPr>
          <w:color w:val="0B0C0C"/>
        </w:rPr>
        <w:t xml:space="preserve"> is based on the guidance by UK ICO.</w:t>
      </w:r>
    </w:p>
    <w:p w14:paraId="1747E9A3" w14:textId="131429C3" w:rsidR="0425E07D" w:rsidRPr="00CC562F" w:rsidRDefault="354CD5DB" w:rsidP="130A36F4">
      <w:pPr>
        <w:spacing w:line="257" w:lineRule="auto"/>
        <w:rPr>
          <w:color w:val="002060"/>
        </w:rPr>
      </w:pPr>
      <w:r w:rsidRPr="00CC562F">
        <w:rPr>
          <w:color w:val="0B0C0C"/>
        </w:rPr>
        <w:t xml:space="preserve">Individuals have the right to be informed about the collection and use of their personal data. </w:t>
      </w:r>
      <w:r w:rsidRPr="00CC562F">
        <w:rPr>
          <w:color w:val="002060"/>
        </w:rPr>
        <w:t>Innovators should assure that end-users are treated fairly and transparently, they are told what their data will be used for, they are reminded that they can withdraw their consent (and how), they are told who will process their data and how it will be stored, and they are given access to data protection and privacy policies. (</w:t>
      </w:r>
      <w:r w:rsidR="0063429A">
        <w:rPr>
          <w:color w:val="002060"/>
        </w:rPr>
        <w:fldChar w:fldCharType="begin"/>
      </w:r>
      <w:r w:rsidR="0063429A">
        <w:rPr>
          <w:color w:val="002060"/>
        </w:rPr>
        <w:instrText xml:space="preserve"> ADDIN ZOTERO_ITEM CSL_CITATION {"citationID":"79KHFT9h","properties":{"formattedCitation":"(20)","plainCitation":"(20)","noteIndex":0},"citationItems":[{"id":1769,"uris":["http://zotero.org/groups/2801952/items/UI53PHLG"],"itemData":{"id":1769,"type":"post-weblog","title":"GDPR and Clinical Investigations: Five Pointers for Medical Device Companies.","URL":"https://www.sptsa.com/news/50-gdpr-and-clinical-investigations-five-pointers-for-medical-device-companies.html","author":[{"family":"Moore","given":"K"},{"family":"Poitras","given":"S"}]}}],"schema":"https://github.com/citation-style-language/schema/raw/master/csl-citation.json"} </w:instrText>
      </w:r>
      <w:r w:rsidR="0063429A">
        <w:rPr>
          <w:color w:val="002060"/>
        </w:rPr>
        <w:fldChar w:fldCharType="separate"/>
      </w:r>
      <w:r w:rsidR="0063429A" w:rsidRPr="0063429A">
        <w:t>(20)</w:t>
      </w:r>
      <w:r w:rsidR="0063429A">
        <w:rPr>
          <w:color w:val="002060"/>
        </w:rPr>
        <w:fldChar w:fldCharType="end"/>
      </w:r>
      <w:r w:rsidR="5CCCB478" w:rsidRPr="00CC562F">
        <w:rPr>
          <w:color w:val="002060"/>
        </w:rPr>
        <w:t xml:space="preserve">, quoted from </w:t>
      </w:r>
      <w:hyperlink r:id="rId29">
        <w:r w:rsidR="009F20B1">
          <w:rPr>
            <w:rStyle w:val="Hyperlink"/>
          </w:rPr>
          <w:t>IN-</w:t>
        </w:r>
        <w:r w:rsidR="5CCCB478" w:rsidRPr="00CC562F">
          <w:rPr>
            <w:rStyle w:val="Hyperlink"/>
          </w:rPr>
          <w:t>4</w:t>
        </w:r>
        <w:r w:rsidR="009F20B1">
          <w:rPr>
            <w:rStyle w:val="Hyperlink"/>
          </w:rPr>
          <w:t>-</w:t>
        </w:r>
        <w:r w:rsidR="5CCCB478" w:rsidRPr="00CC562F">
          <w:rPr>
            <w:rStyle w:val="Hyperlink"/>
          </w:rPr>
          <w:t>AHA Living Lab testing and innovation scale-up playbook</w:t>
        </w:r>
      </w:hyperlink>
      <w:r w:rsidR="5CCCB478" w:rsidRPr="00CC562F">
        <w:rPr>
          <w:color w:val="002060"/>
        </w:rPr>
        <w:t>, 2022)</w:t>
      </w:r>
      <w:r w:rsidRPr="00CC562F">
        <w:rPr>
          <w:color w:val="002060"/>
        </w:rPr>
        <w:t>.</w:t>
      </w:r>
    </w:p>
    <w:p w14:paraId="70708CC0" w14:textId="03DD42A8" w:rsidR="0425E07D" w:rsidRPr="00CC562F" w:rsidRDefault="354CD5DB" w:rsidP="130A36F4">
      <w:pPr>
        <w:spacing w:line="257" w:lineRule="auto"/>
      </w:pPr>
      <w:r w:rsidRPr="00CC562F">
        <w:rPr>
          <w:color w:val="0B0C0C"/>
        </w:rPr>
        <w:t xml:space="preserve"> A privacy notice, which should be made readily available to individuals, must provide details about who the data controller is and disclose contact details for its data protection officer. It should also explain the purposes for which personal data is collected and used, how the data is used and disclosed, how long it is kept and the controller’s legal basis for processing.</w:t>
      </w:r>
    </w:p>
    <w:p w14:paraId="317850ED" w14:textId="17430FE2" w:rsidR="0425E07D" w:rsidRPr="00CC562F" w:rsidRDefault="354CD5DB" w:rsidP="130A36F4">
      <w:pPr>
        <w:spacing w:line="257" w:lineRule="auto"/>
      </w:pPr>
      <w:r w:rsidRPr="00CC562F">
        <w:rPr>
          <w:color w:val="0B0C0C"/>
        </w:rPr>
        <w:t xml:space="preserve">Please see an example, </w:t>
      </w:r>
      <w:r w:rsidRPr="00CC562F">
        <w:rPr>
          <w:b/>
          <w:bCs/>
          <w:color w:val="0B0C0C"/>
        </w:rPr>
        <w:t>Privacy notice template</w:t>
      </w:r>
      <w:r w:rsidRPr="018ACA42">
        <w:rPr>
          <w:color w:val="0B0C0C"/>
        </w:rPr>
        <w:t xml:space="preserve"> </w:t>
      </w:r>
      <w:r w:rsidR="6B3601C9" w:rsidRPr="018ACA42">
        <w:rPr>
          <w:color w:val="0B0C0C"/>
        </w:rPr>
        <w:t>(annexed)</w:t>
      </w:r>
      <w:r w:rsidRPr="00CC562F">
        <w:rPr>
          <w:color w:val="0B0C0C"/>
        </w:rPr>
        <w:t xml:space="preserve"> which is included also in the</w:t>
      </w:r>
      <w:r w:rsidRPr="00CC562F">
        <w:rPr>
          <w:b/>
          <w:bCs/>
          <w:color w:val="0B0C0C"/>
        </w:rPr>
        <w:t xml:space="preserve"> </w:t>
      </w:r>
      <w:hyperlink r:id="rId30">
        <w:r w:rsidRPr="00CC562F">
          <w:rPr>
            <w:rStyle w:val="Hyperlink"/>
          </w:rPr>
          <w:t>Data Governance</w:t>
        </w:r>
        <w:r w:rsidR="2D260B1E" w:rsidRPr="00CC562F">
          <w:rPr>
            <w:rStyle w:val="Hyperlink"/>
          </w:rPr>
          <w:t xml:space="preserve"> Guidebook</w:t>
        </w:r>
        <w:r w:rsidRPr="00CC562F">
          <w:rPr>
            <w:rStyle w:val="Hyperlink"/>
          </w:rPr>
          <w:t>.</w:t>
        </w:r>
      </w:hyperlink>
      <w:r w:rsidRPr="00CC562F">
        <w:rPr>
          <w:b/>
          <w:bCs/>
          <w:color w:val="0B0C0C"/>
        </w:rPr>
        <w:t xml:space="preserve">  </w:t>
      </w:r>
    </w:p>
    <w:p w14:paraId="0BE38F8B" w14:textId="00585E22" w:rsidR="0425E07D" w:rsidRPr="002D623C" w:rsidRDefault="243D391C" w:rsidP="002D623C">
      <w:pPr>
        <w:pStyle w:val="ListParagraph"/>
        <w:numPr>
          <w:ilvl w:val="0"/>
          <w:numId w:val="41"/>
        </w:numPr>
        <w:spacing w:line="257" w:lineRule="auto"/>
        <w:rPr>
          <w:b/>
        </w:rPr>
      </w:pPr>
      <w:r w:rsidRPr="002D623C">
        <w:rPr>
          <w:b/>
          <w:bCs/>
        </w:rPr>
        <w:t>Ensure that the product aligns with standards to ensure data quality and interoperability</w:t>
      </w:r>
    </w:p>
    <w:p w14:paraId="33B20DC9" w14:textId="568B7923" w:rsidR="0425E07D" w:rsidRPr="00CC562F" w:rsidRDefault="354CD5DB">
      <w:r w:rsidRPr="00CC562F">
        <w:t xml:space="preserve">To provide a seamless care journey, it is important that relevant technologies in the health and social care system are interoperable, in terms of hardware, software and the data contained within. For example, data from a patient’s ambulatory blood glucose monitor can be downloaded onto appropriate clinical systems without being restricted to one type of information system. Those technologies that need to interface with clinical record systems must also be </w:t>
      </w:r>
      <w:hyperlink r:id="rId31">
        <w:r w:rsidRPr="00CC562F">
          <w:rPr>
            <w:rStyle w:val="Hyperlink"/>
          </w:rPr>
          <w:t>interoperable</w:t>
        </w:r>
      </w:hyperlink>
      <w:r w:rsidRPr="00CC562F">
        <w:t xml:space="preserve">. It is necessary to demonstrate that a health technology and its back-end systems share data with other </w:t>
      </w:r>
      <w:r w:rsidRPr="00CC562F">
        <w:lastRenderedPageBreak/>
        <w:t>clinical systems within the appropriate rules regarding the capture, presentation, sharing and storage of data</w:t>
      </w:r>
      <w:r w:rsidR="53055CB6" w:rsidRPr="00CC562F">
        <w:t xml:space="preserve"> </w:t>
      </w:r>
      <w:r w:rsidR="004E090D">
        <w:fldChar w:fldCharType="begin"/>
      </w:r>
      <w:r w:rsidR="004E090D">
        <w:instrText xml:space="preserve"> ADDIN ZOTERO_ITEM CSL_CITATION {"citationID":"qnpke7Wn","properties":{"formattedCitation":"(16)","plainCitation":"(16)","noteIndex":0},"citationItems":[{"id":1759,"uris":["http://zotero.org/groups/2801952/items/GRCI2JTZ"],"itemData":{"id":1759,"type":"webpage","title":"A guide to good practice for digital and data-driven health technologies","URL":"https://www.gov.uk/government/publications/code-of-conduct-for-data-driven-health-and-care-technology/initial-code-of-conduct-for-data-driven-health-and-care-technology","author":[{"literal":"NHS"}],"issued":{"date-parts":[["2021"]]}}}],"schema":"https://github.com/citation-style-language/schema/raw/master/csl-citation.json"} </w:instrText>
      </w:r>
      <w:r w:rsidR="004E090D">
        <w:fldChar w:fldCharType="separate"/>
      </w:r>
      <w:r w:rsidR="004E090D" w:rsidRPr="004E090D">
        <w:t>(16)</w:t>
      </w:r>
      <w:r w:rsidR="004E090D">
        <w:fldChar w:fldCharType="end"/>
      </w:r>
      <w:r w:rsidR="53055CB6" w:rsidRPr="00CC562F">
        <w:t>.</w:t>
      </w:r>
    </w:p>
    <w:p w14:paraId="7C0B96A9" w14:textId="1004CA1B" w:rsidR="0425E07D" w:rsidRPr="00CC562F" w:rsidRDefault="53055CB6">
      <w:r w:rsidRPr="00CC562F">
        <w:t xml:space="preserve">If a technology needs to communicate with clinical systems to share data, it must comply with the relevant clinical, </w:t>
      </w:r>
      <w:r w:rsidR="005F5A73" w:rsidRPr="00CC562F">
        <w:t>professional,</w:t>
      </w:r>
      <w:r w:rsidRPr="00CC562F">
        <w:t xml:space="preserve"> and technical standards. There are standards that create a common ‘language’ in the recording of healthcare data and digital health technologies must use these. </w:t>
      </w:r>
    </w:p>
    <w:p w14:paraId="19E46B4F" w14:textId="19365420" w:rsidR="0425E07D" w:rsidRPr="00CC562F" w:rsidRDefault="354CD5DB">
      <w:r w:rsidRPr="00CC562F">
        <w:t xml:space="preserve">It is important that data is recorded in a particular standardised way at the time of its collection, as this allows useful information to be gathered from multiple sources, showing the </w:t>
      </w:r>
      <w:r w:rsidR="005F5A73" w:rsidRPr="00CC562F">
        <w:t>provenance,</w:t>
      </w:r>
      <w:r w:rsidRPr="00CC562F">
        <w:t xml:space="preserve"> and helping to ensure its quality. This can be achieved by following open standards. </w:t>
      </w:r>
    </w:p>
    <w:p w14:paraId="2723FC17" w14:textId="7167234A" w:rsidR="0425E07D" w:rsidRPr="00CC562F" w:rsidRDefault="354CD5DB">
      <w:r w:rsidRPr="00CC562F">
        <w:t xml:space="preserve">An example of open standards used in healthcare technologies is </w:t>
      </w:r>
      <w:hyperlink r:id="rId32">
        <w:r w:rsidRPr="00CC562F">
          <w:rPr>
            <w:rStyle w:val="Hyperlink"/>
          </w:rPr>
          <w:t>OpenEHR</w:t>
        </w:r>
      </w:hyperlink>
      <w:r w:rsidRPr="00CC562F">
        <w:t>, which is open platform for patient-centred health data, based on a standard architecture.</w:t>
      </w:r>
    </w:p>
    <w:p w14:paraId="15B314E4" w14:textId="19CE7B47" w:rsidR="0425E07D" w:rsidRPr="002D623C" w:rsidRDefault="6B0B6AF6" w:rsidP="002D623C">
      <w:pPr>
        <w:pStyle w:val="ListParagraph"/>
        <w:numPr>
          <w:ilvl w:val="0"/>
          <w:numId w:val="41"/>
        </w:numPr>
        <w:spacing w:line="257" w:lineRule="auto"/>
        <w:rPr>
          <w:b/>
        </w:rPr>
      </w:pPr>
      <w:r w:rsidRPr="002D623C">
        <w:rPr>
          <w:b/>
          <w:bCs/>
        </w:rPr>
        <w:t xml:space="preserve">Generate evidence that the product achieves clinical, social, </w:t>
      </w:r>
      <w:r w:rsidR="005F5A73" w:rsidRPr="002D623C">
        <w:rPr>
          <w:b/>
          <w:bCs/>
        </w:rPr>
        <w:t>economic,</w:t>
      </w:r>
      <w:r w:rsidRPr="002D623C">
        <w:rPr>
          <w:b/>
          <w:bCs/>
        </w:rPr>
        <w:t xml:space="preserve"> or behavioural benefits</w:t>
      </w:r>
    </w:p>
    <w:p w14:paraId="2C912E3D" w14:textId="2E6EEEDF" w:rsidR="0425E07D" w:rsidRPr="00CC562F" w:rsidRDefault="6B0B6AF6" w:rsidP="0425E07D">
      <w:r w:rsidRPr="00CC562F">
        <w:t xml:space="preserve">As described </w:t>
      </w:r>
      <w:r w:rsidR="31E0424E" w:rsidRPr="00CC562F">
        <w:t>in the impact evaluation section above, generation of evidence happens in parallel with the development of the product and builds throughout the product’s life.</w:t>
      </w:r>
      <w:r w:rsidR="19CEFAC6" w:rsidRPr="00CC562F">
        <w:t xml:space="preserve"> This means that data collection on the impact is a continuous process.</w:t>
      </w:r>
    </w:p>
    <w:p w14:paraId="194824BA" w14:textId="20FCC80E" w:rsidR="29187D51" w:rsidRPr="00CC562F" w:rsidRDefault="29187D51" w:rsidP="467A8B25">
      <w:r w:rsidRPr="00CC562F">
        <w:t xml:space="preserve">Technologies must meet core eligibility criteria and demonstrate substantial benefit to patients or the health and care system. They must also be able to evidence those benefits. In the UK, NICE has developed an </w:t>
      </w:r>
      <w:hyperlink r:id="rId33">
        <w:r w:rsidRPr="00CC562F">
          <w:rPr>
            <w:rStyle w:val="Hyperlink"/>
          </w:rPr>
          <w:t>Evidence Standards Framework</w:t>
        </w:r>
      </w:hyperlink>
      <w:r w:rsidRPr="00CC562F">
        <w:t xml:space="preserve"> for digital health technologies</w:t>
      </w:r>
      <w:r w:rsidR="5578062C" w:rsidRPr="00CC562F">
        <w:t xml:space="preserve">. </w:t>
      </w:r>
      <w:r w:rsidR="5F1D9845" w:rsidRPr="00CC562F">
        <w:t xml:space="preserve">In Germany, </w:t>
      </w:r>
      <w:r w:rsidR="7D8CAC5C" w:rsidRPr="00CC562F">
        <w:t xml:space="preserve">The BfArM assesses </w:t>
      </w:r>
      <w:hyperlink r:id="rId34">
        <w:r w:rsidR="7D8CAC5C" w:rsidRPr="00CC562F">
          <w:rPr>
            <w:rStyle w:val="Hyperlink"/>
          </w:rPr>
          <w:t>DiGA treatments</w:t>
        </w:r>
      </w:hyperlink>
      <w:r w:rsidR="7D8CAC5C" w:rsidRPr="00CC562F">
        <w:t xml:space="preserve"> in terms of patient benefit, data protection and information security, and quality.</w:t>
      </w:r>
      <w:r w:rsidR="45D9B865" w:rsidRPr="00CC562F">
        <w:t xml:space="preserve"> These assessment frameworks and guidelines for data collection can be used</w:t>
      </w:r>
      <w:r w:rsidR="10C7983D" w:rsidRPr="00CC562F">
        <w:t xml:space="preserve"> </w:t>
      </w:r>
      <w:r w:rsidR="45D9B865" w:rsidRPr="00CC562F">
        <w:t xml:space="preserve">by innovators who wish to access these markets and scale up their </w:t>
      </w:r>
      <w:r w:rsidR="685EE7DA" w:rsidRPr="00CC562F">
        <w:t>product or service.</w:t>
      </w:r>
    </w:p>
    <w:p w14:paraId="3B1A6B9F" w14:textId="6A49475F" w:rsidR="00B03C41" w:rsidRDefault="7618D587" w:rsidP="7618D587">
      <w:pPr>
        <w:pStyle w:val="Heading1"/>
        <w:rPr>
          <w:rFonts w:ascii="Calibri Light" w:eastAsia="Calibri Light" w:hAnsi="Calibri Light" w:cs="Calibri Light"/>
        </w:rPr>
      </w:pPr>
      <w:bookmarkStart w:id="15" w:name="_Toc115254653"/>
      <w:r w:rsidRPr="00CC562F">
        <w:rPr>
          <w:rFonts w:ascii="Calibri Light" w:eastAsia="Calibri Light" w:hAnsi="Calibri Light" w:cs="Calibri Light"/>
        </w:rPr>
        <w:t>Data analysis</w:t>
      </w:r>
      <w:bookmarkEnd w:id="15"/>
    </w:p>
    <w:p w14:paraId="3D0B7AFB" w14:textId="2386034A" w:rsidR="002E5697" w:rsidRDefault="0042485A" w:rsidP="002E5697">
      <w:r>
        <w:t>Depending on whether you chose a qualitative or quantit</w:t>
      </w:r>
      <w:r w:rsidR="001B1428">
        <w:t>ative</w:t>
      </w:r>
      <w:r>
        <w:t xml:space="preserve"> data approach in </w:t>
      </w:r>
      <w:r w:rsidR="001B1428">
        <w:t>the design stage of your i</w:t>
      </w:r>
      <w:r w:rsidR="00FF495C">
        <w:t xml:space="preserve">mpact evaluation process, </w:t>
      </w:r>
      <w:r w:rsidR="00BD3760">
        <w:t xml:space="preserve">analysing data may differ. </w:t>
      </w:r>
    </w:p>
    <w:p w14:paraId="0E272135" w14:textId="144FD345" w:rsidR="00BD3760" w:rsidRDefault="00BD3760" w:rsidP="00BD3760">
      <w:pPr>
        <w:pStyle w:val="Heading2"/>
      </w:pPr>
      <w:bookmarkStart w:id="16" w:name="_Toc115254654"/>
      <w:r>
        <w:t>Qualitative data analysis</w:t>
      </w:r>
      <w:bookmarkEnd w:id="16"/>
    </w:p>
    <w:p w14:paraId="3080845A" w14:textId="3E9480FA" w:rsidR="00BD3760" w:rsidRDefault="00BD3760" w:rsidP="00BD3760">
      <w:r>
        <w:t xml:space="preserve">Analysing </w:t>
      </w:r>
      <w:r w:rsidR="003E41F9">
        <w:t>qualitative data usually involves coding – associating themes and ideas with the data through a process of understanding and finding meaning. Most common method to analyse qualitative data is thematic analysis</w:t>
      </w:r>
      <w:r w:rsidR="00503EA8">
        <w:t xml:space="preserve">. </w:t>
      </w:r>
      <w:r w:rsidR="00503EA8">
        <w:fldChar w:fldCharType="begin"/>
      </w:r>
      <w:r w:rsidR="0063429A">
        <w:instrText xml:space="preserve"> ADDIN ZOTERO_ITEM CSL_CITATION {"citationID":"ZVzceQfJ","properties":{"formattedCitation":"(21)","plainCitation":"(21)","noteIndex":0},"citationItems":[{"id":1762,"uris":["http://zotero.org/groups/2801952/items/88SGPRIP"],"itemData":{"id":1762,"type":"webpage","title":"Analyse your data: evaluating digital health products","URL":"https://www.gov.uk/guidance/analyse-your-data-evaluating-digital-health-products","author":[{"literal":"UK Health Security Agency"}],"issued":{"date-parts":[["2020"]]}}}],"schema":"https://github.com/citation-style-language/schema/raw/master/csl-citation.json"} </w:instrText>
      </w:r>
      <w:r w:rsidR="00503EA8">
        <w:fldChar w:fldCharType="separate"/>
      </w:r>
      <w:r w:rsidR="0063429A" w:rsidRPr="0063429A">
        <w:t>(21)</w:t>
      </w:r>
      <w:r w:rsidR="00503EA8">
        <w:fldChar w:fldCharType="end"/>
      </w:r>
      <w:r w:rsidR="007710FD">
        <w:t xml:space="preserve"> </w:t>
      </w:r>
    </w:p>
    <w:p w14:paraId="10D058A3" w14:textId="6464A538" w:rsidR="003E41F9" w:rsidRPr="00CC562F" w:rsidRDefault="003E41F9" w:rsidP="003E41F9">
      <w:pPr>
        <w:rPr>
          <w:rStyle w:val="IntenseEmphasis"/>
          <w:i w:val="0"/>
          <w:iCs w:val="0"/>
          <w:color w:val="auto"/>
        </w:rPr>
      </w:pPr>
      <w:r>
        <w:rPr>
          <w:rStyle w:val="IntenseEmphasis"/>
        </w:rPr>
        <w:t>Thematic analysis</w:t>
      </w:r>
      <w:r w:rsidRPr="00CC562F">
        <w:rPr>
          <w:rStyle w:val="IntenseEmphasis"/>
        </w:rPr>
        <w:t xml:space="preserve"> </w:t>
      </w:r>
      <w:r w:rsidR="005267F8">
        <w:rPr>
          <w:rStyle w:val="IntenseEmphasis"/>
          <w:i w:val="0"/>
          <w:iCs w:val="0"/>
          <w:color w:val="auto"/>
        </w:rPr>
        <w:t>involves developing most common themes</w:t>
      </w:r>
      <w:r w:rsidR="005F37C1">
        <w:rPr>
          <w:rStyle w:val="IntenseEmphasis"/>
          <w:i w:val="0"/>
          <w:iCs w:val="0"/>
          <w:color w:val="auto"/>
        </w:rPr>
        <w:t xml:space="preserve"> – topics or repeated patterns – </w:t>
      </w:r>
      <w:r w:rsidR="005267F8">
        <w:rPr>
          <w:rStyle w:val="IntenseEmphasis"/>
          <w:i w:val="0"/>
          <w:iCs w:val="0"/>
          <w:color w:val="auto"/>
        </w:rPr>
        <w:t xml:space="preserve">in the collected data. </w:t>
      </w:r>
      <w:r w:rsidR="0073679E">
        <w:rPr>
          <w:rStyle w:val="IntenseEmphasis"/>
          <w:i w:val="0"/>
          <w:iCs w:val="0"/>
          <w:color w:val="auto"/>
        </w:rPr>
        <w:t xml:space="preserve">The themes can be categorized by choice, divided into subthemes as well. </w:t>
      </w:r>
      <w:r w:rsidR="001B4185">
        <w:rPr>
          <w:rStyle w:val="IntenseEmphasis"/>
          <w:i w:val="0"/>
          <w:iCs w:val="0"/>
          <w:color w:val="auto"/>
        </w:rPr>
        <w:t xml:space="preserve">To develop the themes, the </w:t>
      </w:r>
      <w:r w:rsidR="0088594C">
        <w:rPr>
          <w:rStyle w:val="IntenseEmphasis"/>
          <w:i w:val="0"/>
          <w:iCs w:val="0"/>
          <w:color w:val="auto"/>
        </w:rPr>
        <w:t xml:space="preserve">topics should first be created and secondly data should be coded in line with the themes. </w:t>
      </w:r>
      <w:r w:rsidR="0049090B">
        <w:rPr>
          <w:rStyle w:val="IntenseEmphasis"/>
          <w:i w:val="0"/>
          <w:iCs w:val="0"/>
          <w:color w:val="auto"/>
        </w:rPr>
        <w:t xml:space="preserve">Thematic analysis involves </w:t>
      </w:r>
      <w:r w:rsidR="003C0152">
        <w:rPr>
          <w:rStyle w:val="IntenseEmphasis"/>
          <w:i w:val="0"/>
          <w:iCs w:val="0"/>
          <w:color w:val="auto"/>
        </w:rPr>
        <w:t>making connections between related words, topics, and concepts.</w:t>
      </w:r>
      <w:r w:rsidR="00E373F5">
        <w:rPr>
          <w:rStyle w:val="IntenseEmphasis"/>
          <w:i w:val="0"/>
          <w:iCs w:val="0"/>
          <w:color w:val="auto"/>
        </w:rPr>
        <w:t xml:space="preserve"> </w:t>
      </w:r>
      <w:r w:rsidR="00E373F5">
        <w:rPr>
          <w:rStyle w:val="IntenseEmphasis"/>
          <w:i w:val="0"/>
          <w:iCs w:val="0"/>
          <w:color w:val="auto"/>
        </w:rPr>
        <w:fldChar w:fldCharType="begin"/>
      </w:r>
      <w:r w:rsidR="0063429A">
        <w:rPr>
          <w:rStyle w:val="IntenseEmphasis"/>
          <w:i w:val="0"/>
          <w:iCs w:val="0"/>
          <w:color w:val="auto"/>
        </w:rPr>
        <w:instrText xml:space="preserve"> ADDIN ZOTERO_ITEM CSL_CITATION {"citationID":"oLFziWmk","properties":{"formattedCitation":"(21)","plainCitation":"(21)","noteIndex":0},"citationItems":[{"id":1762,"uris":["http://zotero.org/groups/2801952/items/88SGPRIP"],"itemData":{"id":1762,"type":"webpage","title":"Analyse your data: evaluating digital health products","URL":"https://www.gov.uk/guidance/analyse-your-data-evaluating-digital-health-products","author":[{"literal":"UK Health Security Agency"}],"issued":{"date-parts":[["2020"]]}}}],"schema":"https://github.com/citation-style-language/schema/raw/master/csl-citation.json"} </w:instrText>
      </w:r>
      <w:r w:rsidR="00E373F5">
        <w:rPr>
          <w:rStyle w:val="IntenseEmphasis"/>
          <w:i w:val="0"/>
          <w:iCs w:val="0"/>
          <w:color w:val="auto"/>
        </w:rPr>
        <w:fldChar w:fldCharType="separate"/>
      </w:r>
      <w:r w:rsidR="0063429A" w:rsidRPr="0063429A">
        <w:t>(21)</w:t>
      </w:r>
      <w:r w:rsidR="00E373F5">
        <w:rPr>
          <w:rStyle w:val="IntenseEmphasis"/>
          <w:i w:val="0"/>
          <w:iCs w:val="0"/>
          <w:color w:val="auto"/>
        </w:rPr>
        <w:fldChar w:fldCharType="end"/>
      </w:r>
    </w:p>
    <w:p w14:paraId="23E52282" w14:textId="0385DE0D" w:rsidR="003E41F9" w:rsidRPr="00CC562F" w:rsidRDefault="003E41F9" w:rsidP="003E41F9">
      <w:pPr>
        <w:rPr>
          <w:rStyle w:val="IntenseEmphasis"/>
          <w:i w:val="0"/>
          <w:iCs w:val="0"/>
          <w:color w:val="auto"/>
          <w:u w:val="single"/>
        </w:rPr>
      </w:pPr>
      <w:r w:rsidRPr="00CC562F">
        <w:rPr>
          <w:rStyle w:val="IntenseEmphasis"/>
          <w:i w:val="0"/>
          <w:iCs w:val="0"/>
          <w:color w:val="auto"/>
          <w:u w:val="single"/>
        </w:rPr>
        <w:t>When to use</w:t>
      </w:r>
      <w:r w:rsidR="00E373F5">
        <w:rPr>
          <w:rStyle w:val="IntenseEmphasis"/>
          <w:i w:val="0"/>
          <w:iCs w:val="0"/>
          <w:color w:val="auto"/>
          <w:u w:val="single"/>
        </w:rPr>
        <w:t xml:space="preserve"> </w:t>
      </w:r>
      <w:r w:rsidR="00E373F5">
        <w:fldChar w:fldCharType="begin"/>
      </w:r>
      <w:r w:rsidR="0063429A">
        <w:instrText xml:space="preserve"> ADDIN ZOTERO_ITEM CSL_CITATION {"citationID":"z7eMGkKp","properties":{"formattedCitation":"(21)","plainCitation":"(21)","noteIndex":0},"citationItems":[{"id":1762,"uris":["http://zotero.org/groups/2801952/items/88SGPRIP"],"itemData":{"id":1762,"type":"webpage","title":"Analyse your data: evaluating digital health products","URL":"https://www.gov.uk/guidance/analyse-your-data-evaluating-digital-health-products","author":[{"literal":"UK Health Security Agency"}],"issued":{"date-parts":[["2020"]]}}}],"schema":"https://github.com/citation-style-language/schema/raw/master/csl-citation.json"} </w:instrText>
      </w:r>
      <w:r w:rsidR="00E373F5">
        <w:fldChar w:fldCharType="separate"/>
      </w:r>
      <w:r w:rsidR="0063429A" w:rsidRPr="0063429A">
        <w:t>(21)</w:t>
      </w:r>
      <w:r w:rsidR="00E373F5">
        <w:fldChar w:fldCharType="end"/>
      </w:r>
      <w:r w:rsidR="00E373F5">
        <w:t>:</w:t>
      </w:r>
    </w:p>
    <w:p w14:paraId="28699F08" w14:textId="58DD30D0" w:rsidR="003E41F9" w:rsidRPr="00CC562F" w:rsidRDefault="00A40105" w:rsidP="003E41F9">
      <w:pPr>
        <w:pStyle w:val="ListParagraph"/>
        <w:numPr>
          <w:ilvl w:val="0"/>
          <w:numId w:val="38"/>
        </w:numPr>
        <w:rPr>
          <w:rStyle w:val="IntenseEmphasis"/>
          <w:i w:val="0"/>
          <w:iCs w:val="0"/>
          <w:color w:val="auto"/>
        </w:rPr>
      </w:pPr>
      <w:r>
        <w:rPr>
          <w:rStyle w:val="IntenseEmphasis"/>
          <w:i w:val="0"/>
          <w:iCs w:val="0"/>
          <w:color w:val="auto"/>
        </w:rPr>
        <w:t xml:space="preserve">To help make sense of qualitative data; </w:t>
      </w:r>
    </w:p>
    <w:p w14:paraId="7706CC85" w14:textId="21BC13A8" w:rsidR="003E41F9" w:rsidRPr="00CC562F" w:rsidRDefault="006B714E" w:rsidP="003E41F9">
      <w:pPr>
        <w:pStyle w:val="ListParagraph"/>
        <w:numPr>
          <w:ilvl w:val="0"/>
          <w:numId w:val="38"/>
        </w:numPr>
        <w:rPr>
          <w:rStyle w:val="IntenseEmphasis"/>
          <w:i w:val="0"/>
          <w:iCs w:val="0"/>
          <w:color w:val="auto"/>
        </w:rPr>
      </w:pPr>
      <w:r>
        <w:rPr>
          <w:rStyle w:val="IntenseEmphasis"/>
          <w:i w:val="0"/>
          <w:iCs w:val="0"/>
          <w:color w:val="auto"/>
        </w:rPr>
        <w:t xml:space="preserve">To analyse data while </w:t>
      </w:r>
      <w:r w:rsidR="008C2759">
        <w:rPr>
          <w:rStyle w:val="IntenseEmphasis"/>
          <w:i w:val="0"/>
          <w:iCs w:val="0"/>
          <w:color w:val="auto"/>
        </w:rPr>
        <w:t xml:space="preserve">it is still being collected, to </w:t>
      </w:r>
      <w:r w:rsidR="006B29B6">
        <w:rPr>
          <w:rStyle w:val="IntenseEmphasis"/>
          <w:i w:val="0"/>
          <w:iCs w:val="0"/>
          <w:color w:val="auto"/>
        </w:rPr>
        <w:t>adapt data collection methods</w:t>
      </w:r>
      <w:r w:rsidR="003E41F9" w:rsidRPr="00CC562F">
        <w:rPr>
          <w:rStyle w:val="IntenseEmphasis"/>
          <w:i w:val="0"/>
          <w:iCs w:val="0"/>
          <w:color w:val="auto"/>
        </w:rPr>
        <w:t xml:space="preserve">; </w:t>
      </w:r>
    </w:p>
    <w:p w14:paraId="075AF7D9" w14:textId="7BE86C00" w:rsidR="006B29B6" w:rsidRPr="00731972" w:rsidRDefault="003E41F9" w:rsidP="006B29B6">
      <w:pPr>
        <w:pStyle w:val="ListParagraph"/>
        <w:numPr>
          <w:ilvl w:val="0"/>
          <w:numId w:val="38"/>
        </w:numPr>
        <w:rPr>
          <w:rStyle w:val="IntenseEmphasis"/>
          <w:i w:val="0"/>
          <w:iCs w:val="0"/>
          <w:color w:val="auto"/>
          <w:u w:val="single"/>
        </w:rPr>
      </w:pPr>
      <w:r w:rsidRPr="00CC562F">
        <w:rPr>
          <w:rStyle w:val="IntenseEmphasis"/>
          <w:i w:val="0"/>
          <w:iCs w:val="0"/>
          <w:color w:val="auto"/>
        </w:rPr>
        <w:t xml:space="preserve">To </w:t>
      </w:r>
      <w:r w:rsidR="00731972">
        <w:rPr>
          <w:rStyle w:val="IntenseEmphasis"/>
          <w:i w:val="0"/>
          <w:iCs w:val="0"/>
          <w:color w:val="auto"/>
        </w:rPr>
        <w:t>analyse data after it has been collected via qualitative methods.</w:t>
      </w:r>
    </w:p>
    <w:p w14:paraId="04E5C97A" w14:textId="39A60625" w:rsidR="00731972" w:rsidRDefault="004A3C57" w:rsidP="004A3C57">
      <w:pPr>
        <w:pStyle w:val="Heading2"/>
        <w:rPr>
          <w:rStyle w:val="IntenseEmphasis"/>
          <w:i w:val="0"/>
          <w:iCs w:val="0"/>
          <w:color w:val="2F5496" w:themeColor="accent1" w:themeShade="BF"/>
        </w:rPr>
      </w:pPr>
      <w:bookmarkStart w:id="17" w:name="_Toc115254655"/>
      <w:r w:rsidRPr="004A3C57">
        <w:rPr>
          <w:rStyle w:val="IntenseEmphasis"/>
          <w:i w:val="0"/>
          <w:iCs w:val="0"/>
          <w:color w:val="2F5496" w:themeColor="accent1" w:themeShade="BF"/>
        </w:rPr>
        <w:t>Quantitative data analysis</w:t>
      </w:r>
      <w:bookmarkEnd w:id="17"/>
    </w:p>
    <w:p w14:paraId="4F08EFB3" w14:textId="4BB0B594" w:rsidR="00E373F5" w:rsidRDefault="00055E9E" w:rsidP="004A3C57">
      <w:r>
        <w:t xml:space="preserve">Quantitative data may need some preparation before analysing it, especially if this data is collected routinely </w:t>
      </w:r>
      <w:r w:rsidR="007B406F">
        <w:t xml:space="preserve">rather than </w:t>
      </w:r>
      <w:r w:rsidR="00DB4EF6">
        <w:t>for one specific occasion</w:t>
      </w:r>
      <w:r>
        <w:t>.</w:t>
      </w:r>
      <w:r w:rsidR="00DB4EF6">
        <w:t xml:space="preserve"> If needed, the data should be anonymised</w:t>
      </w:r>
      <w:r w:rsidR="00FE3329">
        <w:t xml:space="preserve"> – any </w:t>
      </w:r>
      <w:r w:rsidR="000E56B3">
        <w:t xml:space="preserve">personally identifiable information should be deleted – and </w:t>
      </w:r>
      <w:r w:rsidR="007126FD">
        <w:t xml:space="preserve">data protection regulations should be followed. Anomalies should be checked for also </w:t>
      </w:r>
      <w:r w:rsidR="00E4455A">
        <w:t>–</w:t>
      </w:r>
      <w:r w:rsidR="007126FD">
        <w:t xml:space="preserve"> </w:t>
      </w:r>
      <w:r w:rsidR="00E4455A">
        <w:t>is the data expected, are the numbers correct and is there any repeated data?</w:t>
      </w:r>
      <w:r w:rsidR="008631D4">
        <w:t xml:space="preserve"> </w:t>
      </w:r>
      <w:r w:rsidR="00E373F5">
        <w:fldChar w:fldCharType="begin"/>
      </w:r>
      <w:r w:rsidR="0063429A">
        <w:instrText xml:space="preserve"> ADDIN ZOTERO_ITEM CSL_CITATION {"citationID":"9zuMQTQh","properties":{"formattedCitation":"(21)","plainCitation":"(21)","noteIndex":0},"citationItems":[{"id":1762,"uris":["http://zotero.org/groups/2801952/items/88SGPRIP"],"itemData":{"id":1762,"type":"webpage","title":"Analyse your data: evaluating digital health products","URL":"https://www.gov.uk/guidance/analyse-your-data-evaluating-digital-health-products","author":[{"literal":"UK Health Security Agency"}],"issued":{"date-parts":[["2020"]]}}}],"schema":"https://github.com/citation-style-language/schema/raw/master/csl-citation.json"} </w:instrText>
      </w:r>
      <w:r w:rsidR="00E373F5">
        <w:fldChar w:fldCharType="separate"/>
      </w:r>
      <w:r w:rsidR="0063429A" w:rsidRPr="0063429A">
        <w:t>(21)</w:t>
      </w:r>
      <w:r w:rsidR="00E373F5">
        <w:fldChar w:fldCharType="end"/>
      </w:r>
      <w:r w:rsidR="00E373F5">
        <w:t xml:space="preserve"> </w:t>
      </w:r>
    </w:p>
    <w:p w14:paraId="5823CC46" w14:textId="68479578" w:rsidR="004A3C57" w:rsidRPr="008631D4" w:rsidRDefault="00CC48D1" w:rsidP="004A3C57">
      <w:pPr>
        <w:rPr>
          <w:color w:val="000000" w:themeColor="text1"/>
          <w:highlight w:val="yellow"/>
        </w:rPr>
      </w:pPr>
      <w:r>
        <w:lastRenderedPageBreak/>
        <w:t>Also check for any missing data</w:t>
      </w:r>
      <w:r w:rsidR="008D4F98">
        <w:t>,</w:t>
      </w:r>
      <w:r>
        <w:t xml:space="preserve"> and the reasons </w:t>
      </w:r>
      <w:r w:rsidR="00C36E48">
        <w:t xml:space="preserve">why it is missing, and </w:t>
      </w:r>
      <w:r w:rsidR="008D4F98">
        <w:t>outliers</w:t>
      </w:r>
      <w:r w:rsidR="0095124F">
        <w:t xml:space="preserve">, also known as </w:t>
      </w:r>
      <w:r w:rsidR="00BE5519">
        <w:t>data,</w:t>
      </w:r>
      <w:r w:rsidR="0095124F">
        <w:t xml:space="preserve"> that is not within the ranges you expect. The outliers</w:t>
      </w:r>
      <w:r w:rsidR="00BE5519">
        <w:t xml:space="preserve"> and anomalies should be removed. </w:t>
      </w:r>
      <w:r w:rsidR="00E373F5">
        <w:fldChar w:fldCharType="begin"/>
      </w:r>
      <w:r w:rsidR="0063429A">
        <w:instrText xml:space="preserve"> ADDIN ZOTERO_ITEM CSL_CITATION {"citationID":"VHnAQmYz","properties":{"formattedCitation":"(21)","plainCitation":"(21)","noteIndex":0},"citationItems":[{"id":1762,"uris":["http://zotero.org/groups/2801952/items/88SGPRIP"],"itemData":{"id":1762,"type":"webpage","title":"Analyse your data: evaluating digital health products","URL":"https://www.gov.uk/guidance/analyse-your-data-evaluating-digital-health-products","author":[{"literal":"UK Health Security Agency"}],"issued":{"date-parts":[["2020"]]}}}],"schema":"https://github.com/citation-style-language/schema/raw/master/csl-citation.json"} </w:instrText>
      </w:r>
      <w:r w:rsidR="00E373F5">
        <w:fldChar w:fldCharType="separate"/>
      </w:r>
      <w:r w:rsidR="0063429A" w:rsidRPr="0063429A">
        <w:t>(21)</w:t>
      </w:r>
      <w:r w:rsidR="00E373F5">
        <w:fldChar w:fldCharType="end"/>
      </w:r>
    </w:p>
    <w:p w14:paraId="51C0E49F" w14:textId="3F9C942B" w:rsidR="00E373F5" w:rsidRDefault="00DE2525" w:rsidP="008631D4">
      <w:r>
        <w:t xml:space="preserve">To </w:t>
      </w:r>
      <w:r w:rsidR="00DB41D5">
        <w:t>make sense of your quantitative data, the easiest</w:t>
      </w:r>
      <w:r w:rsidR="00351B6B">
        <w:t xml:space="preserve"> descriptive way to do that</w:t>
      </w:r>
      <w:r w:rsidR="00BB68EA">
        <w:t>, is to visualise data through graphs</w:t>
      </w:r>
      <w:r w:rsidR="00CC37D6">
        <w:t>, maps</w:t>
      </w:r>
      <w:r w:rsidR="00EA3BAF">
        <w:t>,</w:t>
      </w:r>
      <w:r w:rsidR="00CC37D6">
        <w:t xml:space="preserve"> or something else. </w:t>
      </w:r>
      <w:r w:rsidR="00EA3BAF">
        <w:t xml:space="preserve">To </w:t>
      </w:r>
      <w:r w:rsidR="00B4098B">
        <w:t xml:space="preserve">find out more advanced </w:t>
      </w:r>
      <w:r w:rsidR="00D819B8">
        <w:t xml:space="preserve">statistical </w:t>
      </w:r>
      <w:r w:rsidR="00B86830">
        <w:t xml:space="preserve">parameters, like correlation </w:t>
      </w:r>
      <w:r w:rsidR="005A0B79">
        <w:t xml:space="preserve">and causation </w:t>
      </w:r>
      <w:r w:rsidR="00B86830">
        <w:t>between different information</w:t>
      </w:r>
      <w:r w:rsidR="005A0B79">
        <w:t xml:space="preserve">, the help of </w:t>
      </w:r>
      <w:r w:rsidR="008C15B2">
        <w:t>statistical methods a</w:t>
      </w:r>
      <w:r w:rsidR="00125825">
        <w:t xml:space="preserve">nd software (i.e., Excel, STATA, R, etc.) </w:t>
      </w:r>
      <w:r w:rsidR="008C15B2">
        <w:t>is needed</w:t>
      </w:r>
      <w:r w:rsidR="00592116">
        <w:t xml:space="preserve">. </w:t>
      </w:r>
      <w:r w:rsidR="00E373F5">
        <w:fldChar w:fldCharType="begin"/>
      </w:r>
      <w:r w:rsidR="0063429A">
        <w:instrText xml:space="preserve"> ADDIN ZOTERO_ITEM CSL_CITATION {"citationID":"3wqnwrpa","properties":{"formattedCitation":"(21)","plainCitation":"(21)","noteIndex":0},"citationItems":[{"id":1762,"uris":["http://zotero.org/groups/2801952/items/88SGPRIP"],"itemData":{"id":1762,"type":"webpage","title":"Analyse your data: evaluating digital health products","URL":"https://www.gov.uk/guidance/analyse-your-data-evaluating-digital-health-products","author":[{"literal":"UK Health Security Agency"}],"issued":{"date-parts":[["2020"]]}}}],"schema":"https://github.com/citation-style-language/schema/raw/master/csl-citation.json"} </w:instrText>
      </w:r>
      <w:r w:rsidR="00E373F5">
        <w:fldChar w:fldCharType="separate"/>
      </w:r>
      <w:r w:rsidR="0063429A" w:rsidRPr="0063429A">
        <w:t>(21)</w:t>
      </w:r>
      <w:r w:rsidR="00E373F5">
        <w:fldChar w:fldCharType="end"/>
      </w:r>
      <w:r w:rsidR="00E373F5">
        <w:t xml:space="preserve"> </w:t>
      </w:r>
    </w:p>
    <w:p w14:paraId="0153CC37" w14:textId="105C36EE" w:rsidR="00B03C41" w:rsidRPr="008631D4" w:rsidRDefault="00FC5674" w:rsidP="008631D4">
      <w:r>
        <w:t>After analysing your data, it is also important to make good use of it by improving your intervention</w:t>
      </w:r>
      <w:r w:rsidR="0092556A">
        <w:t xml:space="preserve"> and reporting the impact evaluation results. Communicating results can </w:t>
      </w:r>
      <w:r w:rsidR="004F0F52">
        <w:t>be very helpful to gain trust</w:t>
      </w:r>
      <w:r w:rsidR="00A568A4">
        <w:t xml:space="preserve">, promote your solution, and disseminate </w:t>
      </w:r>
      <w:r w:rsidR="00B8604C">
        <w:t xml:space="preserve">evidence-based work. </w:t>
      </w:r>
      <w:r w:rsidR="008730F3">
        <w:fldChar w:fldCharType="begin"/>
      </w:r>
      <w:r w:rsidR="0063429A">
        <w:instrText xml:space="preserve"> ADDIN ZOTERO_ITEM CSL_CITATION {"citationID":"q8aw3dMD","properties":{"formattedCitation":"(22)","plainCitation":"(22)","noteIndex":0},"citationItems":[{"id":1763,"uris":["http://zotero.org/groups/2801952/items/TTNGK6SI"],"itemData":{"id":1763,"type":"webpage","title":"Use your results: evaluating digital health products","URL":"https://www.gov.uk/guidance/use-your-results-evaluating-digital-health-products","author":[{"literal":"UK Health Security Agency"}],"issued":{"date-parts":[["2020"]]}}}],"schema":"https://github.com/citation-style-language/schema/raw/master/csl-citation.json"} </w:instrText>
      </w:r>
      <w:r w:rsidR="008730F3">
        <w:fldChar w:fldCharType="separate"/>
      </w:r>
      <w:r w:rsidR="0063429A" w:rsidRPr="0063429A">
        <w:t>(22)</w:t>
      </w:r>
      <w:r w:rsidR="008730F3">
        <w:fldChar w:fldCharType="end"/>
      </w:r>
    </w:p>
    <w:p w14:paraId="335D65B5" w14:textId="599673ED" w:rsidR="0425E07D" w:rsidRPr="005F5A73" w:rsidRDefault="7618D587" w:rsidP="005F5A73">
      <w:pPr>
        <w:pStyle w:val="Heading1"/>
        <w:rPr>
          <w:rFonts w:ascii="Calibri Light" w:eastAsia="Calibri Light" w:hAnsi="Calibri Light" w:cs="Calibri Light"/>
        </w:rPr>
      </w:pPr>
      <w:bookmarkStart w:id="18" w:name="_Toc115254656"/>
      <w:r w:rsidRPr="00CC562F">
        <w:rPr>
          <w:rFonts w:ascii="Calibri Light" w:eastAsia="Calibri Light" w:hAnsi="Calibri Light" w:cs="Calibri Light"/>
        </w:rPr>
        <w:t>Monitoring</w:t>
      </w:r>
      <w:bookmarkEnd w:id="18"/>
    </w:p>
    <w:p w14:paraId="0CD5C475" w14:textId="4644732D" w:rsidR="0425E07D" w:rsidRPr="00CC562F" w:rsidRDefault="0425E07D" w:rsidP="0425E07D">
      <w:pPr>
        <w:rPr>
          <w:color w:val="0B0C0C"/>
        </w:rPr>
      </w:pPr>
      <w:r w:rsidRPr="00CC562F">
        <w:rPr>
          <w:color w:val="0B0C0C"/>
        </w:rPr>
        <w:t xml:space="preserve">WHO (2016) has provided an important practical guide for the monitoring and evaluation of digital health interventions </w:t>
      </w:r>
      <w:r w:rsidR="00414C34">
        <w:rPr>
          <w:color w:val="0B0C0C"/>
        </w:rPr>
        <w:fldChar w:fldCharType="begin"/>
      </w:r>
      <w:r w:rsidR="0063429A">
        <w:rPr>
          <w:color w:val="0B0C0C"/>
        </w:rPr>
        <w:instrText xml:space="preserve"> ADDIN ZOTERO_ITEM CSL_CITATION {"citationID":"jrNs1337","properties":{"formattedCitation":"(23)","plainCitation":"(23)","noteIndex":0},"citationItems":[{"id":17,"uris":["http://zotero.org/groups/2801952/items/54I7ITNG"],"itemData":{"id":17,"type":"webpage","container-title":"WHO","note":"publisher: World Health Organization","title":"Monitoring and evaluating digital health interventions","URL":"http://www.who.int/reproductivehealth/publications/mhealth/digital-health-interventions/en/","author":[{"family":"WHO","given":""}],"accessed":{"date-parts":[["2021",5,6]]},"issued":{"date-parts":[["2016"]]}}}],"schema":"https://github.com/citation-style-language/schema/raw/master/csl-citation.json"} </w:instrText>
      </w:r>
      <w:r w:rsidR="00414C34">
        <w:rPr>
          <w:color w:val="0B0C0C"/>
        </w:rPr>
        <w:fldChar w:fldCharType="separate"/>
      </w:r>
      <w:r w:rsidR="0063429A" w:rsidRPr="0063429A">
        <w:t>(23)</w:t>
      </w:r>
      <w:r w:rsidR="00414C34">
        <w:rPr>
          <w:color w:val="0B0C0C"/>
        </w:rPr>
        <w:fldChar w:fldCharType="end"/>
      </w:r>
      <w:r w:rsidRPr="00CC562F">
        <w:rPr>
          <w:color w:val="0B0C0C"/>
        </w:rPr>
        <w:t xml:space="preserve">. The WHO report distinguishes between monitoring and evaluating, which is an important distinction, although the two can be strongly related. </w:t>
      </w:r>
      <w:r w:rsidRPr="00CC562F">
        <w:rPr>
          <w:color w:val="000000" w:themeColor="text1"/>
        </w:rPr>
        <w:t xml:space="preserve">Monitoring is defined as “the continuous process of collecting and analysing data to compare how well an intervention is being implemented against expected </w:t>
      </w:r>
      <w:r w:rsidR="00822DF2" w:rsidRPr="00CC562F">
        <w:rPr>
          <w:color w:val="000000" w:themeColor="text1"/>
        </w:rPr>
        <w:t>results”</w:t>
      </w:r>
      <w:r w:rsidR="00822DF2">
        <w:rPr>
          <w:color w:val="000000" w:themeColor="text1"/>
        </w:rPr>
        <w:t xml:space="preserve"> </w:t>
      </w:r>
      <w:r w:rsidR="00412662">
        <w:rPr>
          <w:color w:val="000000" w:themeColor="text1"/>
        </w:rPr>
        <w:fldChar w:fldCharType="begin"/>
      </w:r>
      <w:r w:rsidR="0063429A">
        <w:rPr>
          <w:color w:val="000000" w:themeColor="text1"/>
        </w:rPr>
        <w:instrText xml:space="preserve"> ADDIN ZOTERO_ITEM CSL_CITATION {"citationID":"rF9OkLL4","properties":{"formattedCitation":"(23,24)","plainCitation":"(23,24)","noteIndex":0},"citationItems":[{"id":17,"uris":["http://zotero.org/groups/2801952/items/54I7ITNG"],"itemData":{"id":17,"type":"webpage","container-title":"WHO","note":"publisher: World Health Organization","title":"Monitoring and evaluating digital health interventions","URL":"http://www.who.int/reproductivehealth/publications/mhealth/digital-health-interventions/en/","author":[{"family":"WHO","given":""}],"accessed":{"date-parts":[["2021",5,6]]},"issued":{"date-parts":[["2016"]]}}},{"id":1766,"uris":["http://zotero.org/groups/2801952/items/R6ZJIU7Q"],"itemData":{"id":1766,"type":"report","title":"Transforming and scaling up health professionals’ education and training: World Health Organization guidelines","URL":"http://apps.who.int/iris/bitstream/10665/93635/1/9789241506502_eng.pdf","author":[{"literal":"WHO"}],"issued":{"date-parts":[["2013"]]}}}],"schema":"https://github.com/citation-style-language/schema/raw/master/csl-citation.json"} </w:instrText>
      </w:r>
      <w:r w:rsidR="00412662">
        <w:rPr>
          <w:color w:val="000000" w:themeColor="text1"/>
        </w:rPr>
        <w:fldChar w:fldCharType="separate"/>
      </w:r>
      <w:r w:rsidR="0063429A" w:rsidRPr="0063429A">
        <w:t>(23,24)</w:t>
      </w:r>
      <w:r w:rsidR="00412662">
        <w:rPr>
          <w:color w:val="000000" w:themeColor="text1"/>
        </w:rPr>
        <w:fldChar w:fldCharType="end"/>
      </w:r>
      <w:r w:rsidRPr="00CC562F">
        <w:rPr>
          <w:color w:val="000000" w:themeColor="text1"/>
        </w:rPr>
        <w:t xml:space="preserve">. </w:t>
      </w:r>
      <w:r w:rsidRPr="00CC562F">
        <w:rPr>
          <w:color w:val="0B0C0C"/>
        </w:rPr>
        <w:t xml:space="preserve">Monitoring the impacts of an intervention can provide input into the evaluation of an intervention. </w:t>
      </w:r>
      <w:r w:rsidRPr="00CC562F">
        <w:rPr>
          <w:color w:val="000000" w:themeColor="text1"/>
        </w:rPr>
        <w:t xml:space="preserve">Hence, this entails </w:t>
      </w:r>
      <w:r w:rsidRPr="00CC562F">
        <w:rPr>
          <w:color w:val="0B0C0C"/>
        </w:rPr>
        <w:t xml:space="preserve">routine collection, review, and analysis of data which are collected or generated by digital systems, and which measure progress towards achieving intervention’s objectives </w:t>
      </w:r>
      <w:r w:rsidR="00594156">
        <w:rPr>
          <w:color w:val="0B0C0C"/>
        </w:rPr>
        <w:fldChar w:fldCharType="begin"/>
      </w:r>
      <w:r w:rsidR="0063429A">
        <w:rPr>
          <w:color w:val="0B0C0C"/>
        </w:rPr>
        <w:instrText xml:space="preserve"> ADDIN ZOTERO_ITEM CSL_CITATION {"citationID":"Xck23HZb","properties":{"formattedCitation":"(25)","plainCitation":"(25)","noteIndex":0},"citationItems":[{"id":"yi8Ojjj5/fKUieXqb","uris":["http://zotero.org/groups/2801952/items/2EYC3XPX"],"itemData":{"id":32,"type":"report","title":"Monitoring and evaluation   of health systems strengthening: An operational framework","URL":"https://www.who.int/healthinfo/HSS_MandE_framework_Nov_2009.pdf","author":[{"family":"WHO","given":""}],"issued":{"date-parts":[["2009"]]}}}],"schema":"https://github.com/citation-style-language/schema/raw/master/csl-citation.json"} </w:instrText>
      </w:r>
      <w:r w:rsidR="00594156">
        <w:rPr>
          <w:color w:val="0B0C0C"/>
        </w:rPr>
        <w:fldChar w:fldCharType="separate"/>
      </w:r>
      <w:r w:rsidR="0063429A" w:rsidRPr="0063429A">
        <w:t>(25)</w:t>
      </w:r>
      <w:r w:rsidR="00594156">
        <w:rPr>
          <w:color w:val="0B0C0C"/>
        </w:rPr>
        <w:fldChar w:fldCharType="end"/>
      </w:r>
      <w:r w:rsidRPr="00CC562F">
        <w:rPr>
          <w:color w:val="0B0C0C"/>
        </w:rPr>
        <w:t>.</w:t>
      </w:r>
      <w:r w:rsidR="009B5031" w:rsidRPr="00CC562F">
        <w:rPr>
          <w:color w:val="0B0C0C"/>
        </w:rPr>
        <w:t xml:space="preserve"> </w:t>
      </w:r>
      <w:r w:rsidRPr="00CC562F">
        <w:rPr>
          <w:color w:val="0B0C0C"/>
        </w:rPr>
        <w:t xml:space="preserve"> </w:t>
      </w:r>
    </w:p>
    <w:p w14:paraId="1FA8ABD1" w14:textId="63E10A61" w:rsidR="002D0499" w:rsidRPr="00CC562F" w:rsidRDefault="002D0499" w:rsidP="002D0499">
      <w:pPr>
        <w:pStyle w:val="Heading1"/>
        <w:rPr>
          <w:rFonts w:ascii="Calibri Light" w:eastAsia="Calibri Light" w:hAnsi="Calibri Light" w:cs="Calibri Light"/>
        </w:rPr>
      </w:pPr>
      <w:bookmarkStart w:id="19" w:name="_Toc115254657"/>
      <w:r w:rsidRPr="00CC562F">
        <w:rPr>
          <w:rFonts w:ascii="Calibri Light" w:eastAsia="Calibri Light" w:hAnsi="Calibri Light" w:cs="Calibri Light"/>
        </w:rPr>
        <w:t>Case studies</w:t>
      </w:r>
      <w:bookmarkEnd w:id="19"/>
    </w:p>
    <w:p w14:paraId="6E29F715" w14:textId="6E3D67D9" w:rsidR="004A1E0C" w:rsidRDefault="0031105A" w:rsidP="002D0499">
      <w:pPr>
        <w:rPr>
          <w:color w:val="262626" w:themeColor="text1" w:themeTint="D9"/>
        </w:rPr>
      </w:pPr>
      <w:r>
        <w:rPr>
          <w:color w:val="262626" w:themeColor="text1" w:themeTint="D9"/>
        </w:rPr>
        <w:t>To illustrate how different health and care solution providers have used impact evaluation tools</w:t>
      </w:r>
      <w:r w:rsidR="004A1E0C">
        <w:rPr>
          <w:color w:val="262626" w:themeColor="text1" w:themeTint="D9"/>
        </w:rPr>
        <w:t xml:space="preserve">, some case studies are described. </w:t>
      </w:r>
    </w:p>
    <w:p w14:paraId="74F8C4A8" w14:textId="6FBACC47" w:rsidR="0042786E" w:rsidRDefault="0042786E" w:rsidP="0042786E">
      <w:pPr>
        <w:pStyle w:val="Heading4"/>
      </w:pPr>
      <w:bookmarkStart w:id="20" w:name="_Toc115254658"/>
      <w:r>
        <w:t>Using MAFEIP</w:t>
      </w:r>
      <w:bookmarkEnd w:id="20"/>
    </w:p>
    <w:p w14:paraId="18774179" w14:textId="40269CB9" w:rsidR="004A1E0C" w:rsidRPr="00E903B7" w:rsidRDefault="009C5D62" w:rsidP="002D0499">
      <w:pPr>
        <w:rPr>
          <w:rStyle w:val="eop"/>
        </w:rPr>
      </w:pPr>
      <w:r>
        <w:rPr>
          <w:b/>
          <w:bCs/>
          <w:color w:val="262626" w:themeColor="text1" w:themeTint="D9"/>
        </w:rPr>
        <w:t>The i-PROGNOSIS</w:t>
      </w:r>
      <w:r w:rsidR="00D7252E">
        <w:rPr>
          <w:b/>
          <w:bCs/>
          <w:color w:val="262626" w:themeColor="text1" w:themeTint="D9"/>
        </w:rPr>
        <w:t xml:space="preserve"> </w:t>
      </w:r>
      <w:r w:rsidR="00186D14">
        <w:rPr>
          <w:b/>
          <w:bCs/>
          <w:color w:val="262626" w:themeColor="text1" w:themeTint="D9"/>
        </w:rPr>
        <w:t xml:space="preserve">app </w:t>
      </w:r>
      <w:r w:rsidR="00186D14">
        <w:rPr>
          <w:color w:val="262626" w:themeColor="text1" w:themeTint="D9"/>
        </w:rPr>
        <w:t>aims to detect early signs of Pa</w:t>
      </w:r>
      <w:r w:rsidR="00CE7A0A">
        <w:rPr>
          <w:color w:val="262626" w:themeColor="text1" w:themeTint="D9"/>
        </w:rPr>
        <w:t>r</w:t>
      </w:r>
      <w:r w:rsidR="00186D14">
        <w:rPr>
          <w:color w:val="262626" w:themeColor="text1" w:themeTint="D9"/>
        </w:rPr>
        <w:t>kinson’s dis</w:t>
      </w:r>
      <w:r w:rsidR="00CB1BB6">
        <w:rPr>
          <w:color w:val="262626" w:themeColor="text1" w:themeTint="D9"/>
        </w:rPr>
        <w:t>ease with the tool used by most people daily – the smartphone</w:t>
      </w:r>
      <w:r w:rsidR="00CE7A0A">
        <w:rPr>
          <w:color w:val="262626" w:themeColor="text1" w:themeTint="D9"/>
        </w:rPr>
        <w:t xml:space="preserve"> </w:t>
      </w:r>
      <w:r w:rsidR="001B3783">
        <w:rPr>
          <w:color w:val="262626" w:themeColor="text1" w:themeTint="D9"/>
        </w:rPr>
        <w:fldChar w:fldCharType="begin"/>
      </w:r>
      <w:r w:rsidR="0063429A">
        <w:rPr>
          <w:color w:val="262626" w:themeColor="text1" w:themeTint="D9"/>
        </w:rPr>
        <w:instrText xml:space="preserve"> ADDIN ZOTERO_ITEM CSL_CITATION {"citationID":"sKAhY5Pb","properties":{"formattedCitation":"(26)","plainCitation":"(26)","noteIndex":0},"citationItems":[{"id":1767,"uris":["http://zotero.org/groups/2801952/items/W4Z8EYB3"],"itemData":{"id":1767,"type":"webpage","title":"i-PROGNOSIS, Early Parkinsons Detection Research Project","URL":"https://www.narpo.org/i-prognosis-early-parkinsons-detection-research-project/","author":[{"literal":"NARPO"}]}}],"schema":"https://github.com/citation-style-language/schema/raw/master/csl-citation.json"} </w:instrText>
      </w:r>
      <w:r w:rsidR="001B3783">
        <w:rPr>
          <w:color w:val="262626" w:themeColor="text1" w:themeTint="D9"/>
        </w:rPr>
        <w:fldChar w:fldCharType="separate"/>
      </w:r>
      <w:r w:rsidR="0063429A" w:rsidRPr="0063429A">
        <w:t>(26)</w:t>
      </w:r>
      <w:r w:rsidR="001B3783">
        <w:rPr>
          <w:color w:val="262626" w:themeColor="text1" w:themeTint="D9"/>
        </w:rPr>
        <w:fldChar w:fldCharType="end"/>
      </w:r>
      <w:r w:rsidR="00CE7A0A">
        <w:rPr>
          <w:color w:val="262626" w:themeColor="text1" w:themeTint="D9"/>
        </w:rPr>
        <w:t xml:space="preserve">. </w:t>
      </w:r>
      <w:r w:rsidR="00C66734">
        <w:rPr>
          <w:color w:val="262626" w:themeColor="text1" w:themeTint="D9"/>
        </w:rPr>
        <w:t xml:space="preserve">For the app, a research </w:t>
      </w:r>
      <w:r w:rsidRPr="00C66734">
        <w:rPr>
          <w:color w:val="262626" w:themeColor="text1" w:themeTint="D9"/>
        </w:rPr>
        <w:t>project</w:t>
      </w:r>
      <w:r>
        <w:rPr>
          <w:color w:val="262626" w:themeColor="text1" w:themeTint="D9"/>
        </w:rPr>
        <w:t xml:space="preserve"> </w:t>
      </w:r>
      <w:r w:rsidR="00902EC3">
        <w:rPr>
          <w:color w:val="262626" w:themeColor="text1" w:themeTint="D9"/>
        </w:rPr>
        <w:t>conducted a systematic study of interventions for patients with Parkinson’s disease in Greece, United Kingdom and Germany</w:t>
      </w:r>
      <w:r w:rsidR="00F067DC">
        <w:rPr>
          <w:color w:val="262626" w:themeColor="text1" w:themeTint="D9"/>
        </w:rPr>
        <w:t xml:space="preserve"> with the gathered intervention data </w:t>
      </w:r>
      <w:r w:rsidR="009815EC">
        <w:rPr>
          <w:color w:val="262626" w:themeColor="text1" w:themeTint="D9"/>
        </w:rPr>
        <w:t xml:space="preserve">analysed with </w:t>
      </w:r>
      <w:r w:rsidR="009815EC" w:rsidRPr="005E2472">
        <w:rPr>
          <w:color w:val="262626" w:themeColor="text1" w:themeTint="D9"/>
        </w:rPr>
        <w:t xml:space="preserve">MAFEIP. </w:t>
      </w:r>
      <w:r w:rsidR="00066947" w:rsidRPr="005E2472">
        <w:rPr>
          <w:color w:val="262626" w:themeColor="text1" w:themeTint="D9"/>
        </w:rPr>
        <w:t xml:space="preserve">MAFEIP helped analyse </w:t>
      </w:r>
      <w:r w:rsidR="000444C0" w:rsidRPr="005E2472">
        <w:rPr>
          <w:color w:val="262626" w:themeColor="text1" w:themeTint="D9"/>
        </w:rPr>
        <w:t xml:space="preserve">the impact of the </w:t>
      </w:r>
      <w:r w:rsidR="005E2472" w:rsidRPr="005E2472">
        <w:rPr>
          <w:color w:val="262626" w:themeColor="text1" w:themeTint="D9"/>
        </w:rPr>
        <w:t>interventions and found that the differences between</w:t>
      </w:r>
      <w:r w:rsidR="000444C0" w:rsidRPr="005E2472">
        <w:rPr>
          <w:color w:val="262626" w:themeColor="text1" w:themeTint="D9"/>
        </w:rPr>
        <w:t xml:space="preserve"> </w:t>
      </w:r>
      <w:r w:rsidR="005E2472" w:rsidRPr="005E2472">
        <w:rPr>
          <w:rStyle w:val="normaltextrun"/>
          <w:shd w:val="clear" w:color="auto" w:fill="FFFFFF"/>
        </w:rPr>
        <w:t xml:space="preserve">the parameters entered for the three countries are relatively small: costs are a bit higher in Germany and UK and mortality rates are also similar. </w:t>
      </w:r>
      <w:r w:rsidR="00FC6295">
        <w:rPr>
          <w:rStyle w:val="normaltextrun"/>
          <w:shd w:val="clear" w:color="auto" w:fill="FFFFFF"/>
        </w:rPr>
        <w:t>However</w:t>
      </w:r>
      <w:r w:rsidR="005E2472" w:rsidRPr="005E2472">
        <w:rPr>
          <w:rStyle w:val="normaltextrun"/>
          <w:shd w:val="clear" w:color="auto" w:fill="FFFFFF"/>
        </w:rPr>
        <w:t xml:space="preserve">, the total </w:t>
      </w:r>
      <w:r w:rsidR="00FC6295">
        <w:rPr>
          <w:rStyle w:val="normaltextrun"/>
          <w:shd w:val="clear" w:color="auto" w:fill="FFFFFF"/>
        </w:rPr>
        <w:t>Parkinson’s disease</w:t>
      </w:r>
      <w:r w:rsidR="005E2472" w:rsidRPr="005E2472">
        <w:rPr>
          <w:rStyle w:val="normaltextrun"/>
          <w:shd w:val="clear" w:color="auto" w:fill="FFFFFF"/>
        </w:rPr>
        <w:t xml:space="preserve"> patient population estimate for each country differs significantly</w:t>
      </w:r>
      <w:r w:rsidR="00D53689">
        <w:rPr>
          <w:rStyle w:val="normaltextrun"/>
          <w:shd w:val="clear" w:color="auto" w:fill="FFFFFF"/>
        </w:rPr>
        <w:t xml:space="preserve"> and</w:t>
      </w:r>
      <w:r w:rsidR="005E2472" w:rsidRPr="005E2472">
        <w:rPr>
          <w:rStyle w:val="normaltextrun"/>
          <w:shd w:val="clear" w:color="auto" w:fill="FFFFFF"/>
        </w:rPr>
        <w:t xml:space="preserve"> the cumulative incremental cost gains in </w:t>
      </w:r>
      <w:r w:rsidR="00FC6295">
        <w:rPr>
          <w:rStyle w:val="normaltextrun"/>
          <w:shd w:val="clear" w:color="auto" w:fill="FFFFFF"/>
        </w:rPr>
        <w:t>the next</w:t>
      </w:r>
      <w:r w:rsidR="005E2472" w:rsidRPr="005E2472">
        <w:rPr>
          <w:rStyle w:val="normaltextrun"/>
          <w:shd w:val="clear" w:color="auto" w:fill="FFFFFF"/>
        </w:rPr>
        <w:t xml:space="preserve"> 20 years also varied significantly</w:t>
      </w:r>
      <w:r w:rsidR="00FC6295">
        <w:rPr>
          <w:rStyle w:val="normaltextrun"/>
          <w:shd w:val="clear" w:color="auto" w:fill="FFFFFF"/>
        </w:rPr>
        <w:t xml:space="preserve">. </w:t>
      </w:r>
      <w:r w:rsidR="00D53689">
        <w:rPr>
          <w:rStyle w:val="normaltextrun"/>
          <w:shd w:val="clear" w:color="auto" w:fill="FFFFFF"/>
        </w:rPr>
        <w:t xml:space="preserve">Therefore, with the intervention data and using MAFEIP, i-Prognosis </w:t>
      </w:r>
      <w:r w:rsidR="00CE6ED2">
        <w:rPr>
          <w:rStyle w:val="normaltextrun"/>
          <w:shd w:val="clear" w:color="auto" w:fill="FFFFFF"/>
        </w:rPr>
        <w:t xml:space="preserve">gained useful information on what kind of impact their app might have. This </w:t>
      </w:r>
      <w:r w:rsidR="00910BBC">
        <w:rPr>
          <w:rStyle w:val="normaltextrun"/>
          <w:shd w:val="clear" w:color="auto" w:fill="FFFFFF"/>
        </w:rPr>
        <w:t xml:space="preserve">research </w:t>
      </w:r>
      <w:r w:rsidR="00CE6ED2">
        <w:rPr>
          <w:rStyle w:val="normaltextrun"/>
          <w:shd w:val="clear" w:color="auto" w:fill="FFFFFF"/>
        </w:rPr>
        <w:t xml:space="preserve">helped </w:t>
      </w:r>
      <w:r w:rsidR="004B33B8">
        <w:rPr>
          <w:rStyle w:val="normaltextrun"/>
          <w:shd w:val="clear" w:color="auto" w:fill="FFFFFF"/>
        </w:rPr>
        <w:t xml:space="preserve">make evidence-based </w:t>
      </w:r>
      <w:r w:rsidR="00910BBC">
        <w:rPr>
          <w:rStyle w:val="normaltextrun"/>
          <w:shd w:val="clear" w:color="auto" w:fill="FFFFFF"/>
        </w:rPr>
        <w:t>decisions</w:t>
      </w:r>
      <w:r w:rsidR="00910BBC" w:rsidRPr="00E903B7">
        <w:rPr>
          <w:rStyle w:val="normaltextrun"/>
          <w:shd w:val="clear" w:color="auto" w:fill="FFFFFF"/>
        </w:rPr>
        <w:t>.</w:t>
      </w:r>
      <w:r w:rsidR="00347A0A">
        <w:rPr>
          <w:rStyle w:val="normaltextrun"/>
          <w:shd w:val="clear" w:color="auto" w:fill="FFFFFF"/>
        </w:rPr>
        <w:t xml:space="preserve"> </w:t>
      </w:r>
      <w:r w:rsidR="00347A0A">
        <w:rPr>
          <w:rStyle w:val="normaltextrun"/>
          <w:shd w:val="clear" w:color="auto" w:fill="FFFFFF"/>
        </w:rPr>
        <w:fldChar w:fldCharType="begin"/>
      </w:r>
      <w:r w:rsidR="0063429A">
        <w:rPr>
          <w:rStyle w:val="normaltextrun"/>
          <w:shd w:val="clear" w:color="auto" w:fill="FFFFFF"/>
        </w:rPr>
        <w:instrText xml:space="preserve"> ADDIN ZOTERO_ITEM CSL_CITATION {"citationID":"BD9Zyji9","properties":{"formattedCitation":"(27)","plainCitation":"(27)","noteIndex":0},"citationItems":[{"id":3,"uris":["http://zotero.org/groups/2801952/items/W2ENHV8X"],"itemData":{"id":3,"type":"webpage","title":"Support Services for the Management and Utilization of Monitoring and Assessment of the EIP - MAFEIP Tool","URL":"http://mafeip.eu/sites/default/files/MAFEIP_UC19_iPrognosis_v2_compressed.pdf","author":[{"family":"Grammalidis","given":"Nikos"},{"family":"Hadjileontiadis,","given":"Leontios"},{"family":"Lupiáñez-Villanueva","given":"Francisco"},{"family":"Folkvord","given":"Frans"},{"family":"Febrer,","given":"Núria"},{"family":"Esmail","given":"Laura"}],"accessed":{"date-parts":[["2021",5,14]]},"issued":{"date-parts":[["2015"]]}}}],"schema":"https://github.com/citation-style-language/schema/raw/master/csl-citation.json"} </w:instrText>
      </w:r>
      <w:r w:rsidR="00347A0A">
        <w:rPr>
          <w:rStyle w:val="normaltextrun"/>
          <w:shd w:val="clear" w:color="auto" w:fill="FFFFFF"/>
        </w:rPr>
        <w:fldChar w:fldCharType="separate"/>
      </w:r>
      <w:r w:rsidR="0063429A" w:rsidRPr="0063429A">
        <w:t>(27)</w:t>
      </w:r>
      <w:r w:rsidR="00347A0A">
        <w:rPr>
          <w:rStyle w:val="normaltextrun"/>
          <w:shd w:val="clear" w:color="auto" w:fill="FFFFFF"/>
        </w:rPr>
        <w:fldChar w:fldCharType="end"/>
      </w:r>
    </w:p>
    <w:p w14:paraId="4B03C2A5" w14:textId="56AB68D2" w:rsidR="00941D88" w:rsidRDefault="00941D88" w:rsidP="00941D88">
      <w:pPr>
        <w:pStyle w:val="Heading4"/>
      </w:pPr>
      <w:bookmarkStart w:id="21" w:name="_Toc115254659"/>
      <w:r>
        <w:t>Using NASSS</w:t>
      </w:r>
      <w:bookmarkEnd w:id="21"/>
    </w:p>
    <w:p w14:paraId="1244EBD5" w14:textId="6D9A0EC4" w:rsidR="00E95040" w:rsidRPr="00E95040" w:rsidRDefault="007D2778" w:rsidP="00E95040">
      <w:pPr>
        <w:rPr>
          <w:color w:val="262626" w:themeColor="text1" w:themeTint="D9"/>
        </w:rPr>
      </w:pPr>
      <w:r>
        <w:rPr>
          <w:color w:val="262626" w:themeColor="text1" w:themeTint="D9"/>
        </w:rPr>
        <w:t>Through two</w:t>
      </w:r>
      <w:r w:rsidR="00040A43">
        <w:rPr>
          <w:color w:val="262626" w:themeColor="text1" w:themeTint="D9"/>
        </w:rPr>
        <w:t xml:space="preserve"> United Kingdom </w:t>
      </w:r>
      <w:r>
        <w:rPr>
          <w:color w:val="262626" w:themeColor="text1" w:themeTint="D9"/>
        </w:rPr>
        <w:t xml:space="preserve">research programmes </w:t>
      </w:r>
      <w:r w:rsidRPr="007D2778">
        <w:rPr>
          <w:b/>
          <w:bCs/>
          <w:color w:val="262626" w:themeColor="text1" w:themeTint="D9"/>
        </w:rPr>
        <w:t>VOCAL</w:t>
      </w:r>
      <w:r>
        <w:rPr>
          <w:color w:val="262626" w:themeColor="text1" w:themeTint="D9"/>
        </w:rPr>
        <w:t xml:space="preserve"> (Virtual Online Consultations – Advantages and Limitations) and </w:t>
      </w:r>
      <w:r w:rsidRPr="007D2778">
        <w:rPr>
          <w:b/>
          <w:bCs/>
          <w:color w:val="262626" w:themeColor="text1" w:themeTint="D9"/>
        </w:rPr>
        <w:t>SCALS</w:t>
      </w:r>
      <w:r>
        <w:rPr>
          <w:color w:val="262626" w:themeColor="text1" w:themeTint="D9"/>
        </w:rPr>
        <w:t xml:space="preserve"> (Studies in CO-Creating Assisted Living Solutions)</w:t>
      </w:r>
      <w:r w:rsidR="00210647">
        <w:rPr>
          <w:color w:val="262626" w:themeColor="text1" w:themeTint="D9"/>
        </w:rPr>
        <w:t xml:space="preserve"> </w:t>
      </w:r>
      <w:r w:rsidR="00210647" w:rsidRPr="00E95040">
        <w:rPr>
          <w:b/>
          <w:bCs/>
          <w:color w:val="262626" w:themeColor="text1" w:themeTint="D9"/>
        </w:rPr>
        <w:t>six different technological programmes</w:t>
      </w:r>
      <w:r w:rsidR="00210647">
        <w:rPr>
          <w:color w:val="262626" w:themeColor="text1" w:themeTint="D9"/>
        </w:rPr>
        <w:t xml:space="preserve"> w</w:t>
      </w:r>
      <w:r w:rsidR="009E62C2">
        <w:rPr>
          <w:color w:val="262626" w:themeColor="text1" w:themeTint="D9"/>
        </w:rPr>
        <w:t>e</w:t>
      </w:r>
      <w:r w:rsidR="00210647">
        <w:rPr>
          <w:color w:val="262626" w:themeColor="text1" w:themeTint="D9"/>
        </w:rPr>
        <w:t xml:space="preserve">re </w:t>
      </w:r>
      <w:r w:rsidR="009E62C2">
        <w:rPr>
          <w:color w:val="262626" w:themeColor="text1" w:themeTint="D9"/>
        </w:rPr>
        <w:t xml:space="preserve">analysed through the NASSS framework. The six </w:t>
      </w:r>
      <w:r w:rsidR="00D043F9">
        <w:rPr>
          <w:color w:val="262626" w:themeColor="text1" w:themeTint="D9"/>
        </w:rPr>
        <w:t xml:space="preserve">programmes were not publicly </w:t>
      </w:r>
      <w:r w:rsidR="00583FED">
        <w:rPr>
          <w:color w:val="262626" w:themeColor="text1" w:themeTint="D9"/>
        </w:rPr>
        <w:t>announced;</w:t>
      </w:r>
      <w:r w:rsidR="00D043F9">
        <w:rPr>
          <w:color w:val="262626" w:themeColor="text1" w:themeTint="D9"/>
        </w:rPr>
        <w:t xml:space="preserve"> however, it is known that </w:t>
      </w:r>
      <w:r w:rsidR="00992C8E">
        <w:rPr>
          <w:color w:val="262626" w:themeColor="text1" w:themeTint="D9"/>
        </w:rPr>
        <w:t xml:space="preserve">their work included 1) video outpatient consultations, 2) GPS tracking of people with cognitive impairment, 3) pendant alarms, 4) telehealth for heart failure, 5) </w:t>
      </w:r>
      <w:r w:rsidR="00583FED">
        <w:rPr>
          <w:color w:val="262626" w:themeColor="text1" w:themeTint="D9"/>
        </w:rPr>
        <w:t xml:space="preserve">care organising software and 6) shared data warehouse for integrated case management of patients at risk of hospital admission. NASSS was used to analyse all of the </w:t>
      </w:r>
      <w:r w:rsidR="007462B8">
        <w:rPr>
          <w:color w:val="262626" w:themeColor="text1" w:themeTint="D9"/>
        </w:rPr>
        <w:t>programmes individually</w:t>
      </w:r>
      <w:r w:rsidR="008A3BC4">
        <w:rPr>
          <w:color w:val="262626" w:themeColor="text1" w:themeTint="D9"/>
        </w:rPr>
        <w:t xml:space="preserve"> and the </w:t>
      </w:r>
      <w:r w:rsidR="00D202E4">
        <w:rPr>
          <w:color w:val="262626" w:themeColor="text1" w:themeTint="D9"/>
        </w:rPr>
        <w:t xml:space="preserve">results </w:t>
      </w:r>
      <w:r w:rsidR="00DB6EED">
        <w:rPr>
          <w:color w:val="262626" w:themeColor="text1" w:themeTint="D9"/>
        </w:rPr>
        <w:t xml:space="preserve">showed </w:t>
      </w:r>
      <w:r w:rsidR="00EF21BE">
        <w:rPr>
          <w:color w:val="262626" w:themeColor="text1" w:themeTint="D9"/>
        </w:rPr>
        <w:t>how complex</w:t>
      </w:r>
      <w:r w:rsidR="00957892">
        <w:rPr>
          <w:color w:val="262626" w:themeColor="text1" w:themeTint="D9"/>
        </w:rPr>
        <w:t xml:space="preserve">ity is a prevalent characteristic </w:t>
      </w:r>
      <w:r w:rsidR="00397998">
        <w:rPr>
          <w:color w:val="262626" w:themeColor="text1" w:themeTint="D9"/>
        </w:rPr>
        <w:t xml:space="preserve">in multiple dimensions of many technological programmes. In all six cases, </w:t>
      </w:r>
      <w:r w:rsidR="00AB4A5A">
        <w:rPr>
          <w:color w:val="262626" w:themeColor="text1" w:themeTint="D9"/>
        </w:rPr>
        <w:t xml:space="preserve">there was a mismatch between how the work was imagined and how work was actually done. </w:t>
      </w:r>
      <w:r w:rsidR="00D16C0C">
        <w:rPr>
          <w:color w:val="262626" w:themeColor="text1" w:themeTint="D9"/>
        </w:rPr>
        <w:t xml:space="preserve">Using NASSS helped make sense </w:t>
      </w:r>
      <w:r w:rsidR="00810F1E">
        <w:rPr>
          <w:color w:val="262626" w:themeColor="text1" w:themeTint="D9"/>
        </w:rPr>
        <w:t xml:space="preserve">of the complex interventions and </w:t>
      </w:r>
      <w:r w:rsidR="00F50825">
        <w:rPr>
          <w:color w:val="262626" w:themeColor="text1" w:themeTint="D9"/>
        </w:rPr>
        <w:t>improve them according to the results.</w:t>
      </w:r>
      <w:r w:rsidR="00880745">
        <w:rPr>
          <w:color w:val="262626" w:themeColor="text1" w:themeTint="D9"/>
        </w:rPr>
        <w:t xml:space="preserve"> </w:t>
      </w:r>
      <w:r w:rsidR="00880745">
        <w:rPr>
          <w:color w:val="262626" w:themeColor="text1" w:themeTint="D9"/>
        </w:rPr>
        <w:fldChar w:fldCharType="begin"/>
      </w:r>
      <w:r w:rsidR="00880745">
        <w:rPr>
          <w:color w:val="262626" w:themeColor="text1" w:themeTint="D9"/>
        </w:rPr>
        <w:instrText xml:space="preserve"> ADDIN ZOTERO_ITEM CSL_CITATION {"citationID":"EbZ6W3yN","properties":{"formattedCitation":"(11)","plainCitation":"(11)","noteIndex":0},"citationItems":[{"id":60,"uris":["http://zotero.org/groups/2801952/items/65ASQC73"],"itemData":{"id":60,"type":"article-journal","container-title":"BMC Medicine","DOI":"10.1186/s12916-018-1050-6","ISSN":"1741-7015","issue":"1","journalAbbreviation":"BMC Med","language":"en","page":"66","source":"DOI.org (Crossref)","title":"Analysing the role of complexity in explaining the fortunes of technology programmes: empirical application of the NASSS framework","title-short":"Analysing the role of complexity in explaining the fortunes of technology programmes","volume":"16","author":[{"family":"Greenhalgh","given":"Trisha"},{"family":"Wherton","given":"Joe"},{"family":"Papoutsi","given":"Chrysanthi"},{"family":"Lynch","given":"Jenni"},{"family":"Hughes","given":"Gemma"},{"family":"A’Court","given":"Christine"},{"family":"Hinder","given":"Sue"},{"family":"Procter","given":"Rob"},{"family":"Shaw","given":"Sara"}],"issued":{"date-parts":[["2018",12]]}}}],"schema":"https://github.com/citation-style-language/schema/raw/master/csl-citation.json"} </w:instrText>
      </w:r>
      <w:r w:rsidR="00880745">
        <w:rPr>
          <w:color w:val="262626" w:themeColor="text1" w:themeTint="D9"/>
        </w:rPr>
        <w:fldChar w:fldCharType="separate"/>
      </w:r>
      <w:r w:rsidR="00880745" w:rsidRPr="00880745">
        <w:t>(11)</w:t>
      </w:r>
      <w:r w:rsidR="00880745">
        <w:rPr>
          <w:color w:val="262626" w:themeColor="text1" w:themeTint="D9"/>
        </w:rPr>
        <w:fldChar w:fldCharType="end"/>
      </w:r>
    </w:p>
    <w:p w14:paraId="53094A3C" w14:textId="49802AA5" w:rsidR="018ACA42" w:rsidRDefault="018ACA42" w:rsidP="018ACA42"/>
    <w:p w14:paraId="79342B57" w14:textId="77777777" w:rsidR="002667D1" w:rsidRDefault="002667D1" w:rsidP="002667D1">
      <w:pPr>
        <w:pStyle w:val="Heading1"/>
      </w:pPr>
      <w:bookmarkStart w:id="22" w:name="_Toc115254660"/>
      <w:r>
        <w:lastRenderedPageBreak/>
        <w:t>Sources</w:t>
      </w:r>
      <w:bookmarkEnd w:id="22"/>
    </w:p>
    <w:p w14:paraId="7F33CD89"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fldChar w:fldCharType="begin"/>
      </w:r>
      <w:r w:rsidRPr="00BF34A6">
        <w:rPr>
          <w:rFonts w:asciiTheme="minorHAnsi" w:hAnsiTheme="minorHAnsi" w:cstheme="minorHAnsi"/>
        </w:rPr>
        <w:instrText xml:space="preserve"> ADDIN ZOTERO_BIBL {"uncited":[],"omitted":[],"custom":[]} CSL_BIBLIOGRAPHY </w:instrText>
      </w:r>
      <w:r w:rsidRPr="00BF34A6">
        <w:rPr>
          <w:rFonts w:asciiTheme="minorHAnsi" w:hAnsiTheme="minorHAnsi" w:cstheme="minorHAnsi"/>
        </w:rPr>
        <w:fldChar w:fldCharType="separate"/>
      </w:r>
      <w:r w:rsidRPr="00BF34A6">
        <w:rPr>
          <w:rFonts w:asciiTheme="minorHAnsi" w:hAnsiTheme="minorHAnsi" w:cstheme="minorHAnsi"/>
        </w:rPr>
        <w:t>1.</w:t>
      </w:r>
      <w:r w:rsidRPr="00BF34A6">
        <w:rPr>
          <w:rFonts w:asciiTheme="minorHAnsi" w:hAnsiTheme="minorHAnsi" w:cstheme="minorHAnsi"/>
        </w:rPr>
        <w:tab/>
        <w:t xml:space="preserve">Paat-Ahi G, Kurmiste A, Purge P, Hinsberg H. AHA innovation assessment framework. Praxis Centre for Policy Studies; 2022. </w:t>
      </w:r>
    </w:p>
    <w:p w14:paraId="016109E4"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t>2.</w:t>
      </w:r>
      <w:r w:rsidRPr="00BF34A6">
        <w:rPr>
          <w:rFonts w:asciiTheme="minorHAnsi" w:hAnsiTheme="minorHAnsi" w:cstheme="minorHAnsi"/>
        </w:rPr>
        <w:tab/>
        <w:t xml:space="preserve">OECD-DAC. Glossary Key Terms in Evaluation and Results Based Management. Paris: OECD; 2010. </w:t>
      </w:r>
    </w:p>
    <w:p w14:paraId="02C532E5"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t>3.</w:t>
      </w:r>
      <w:r w:rsidRPr="00BF34A6">
        <w:rPr>
          <w:rFonts w:asciiTheme="minorHAnsi" w:hAnsiTheme="minorHAnsi" w:cstheme="minorHAnsi"/>
        </w:rPr>
        <w:tab/>
        <w:t xml:space="preserve">Rogers P. Overview of Impact Evaluation, Methodological Briefs: Impact Evaluation 1. Florence: UNICEF Office of Research; 2014. </w:t>
      </w:r>
    </w:p>
    <w:p w14:paraId="623E1E1B"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t>4.</w:t>
      </w:r>
      <w:r w:rsidRPr="00BF34A6">
        <w:rPr>
          <w:rFonts w:asciiTheme="minorHAnsi" w:hAnsiTheme="minorHAnsi" w:cstheme="minorHAnsi"/>
        </w:rPr>
        <w:tab/>
        <w:t>UK Health Security Agency. Design your evaluation: evaluating digital health products [Internet]. 2020. Available from: https://www.gov.uk/guidance/design-your-evaluation-evaluating-digital-health-products</w:t>
      </w:r>
    </w:p>
    <w:p w14:paraId="0415EFE1"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t>5.</w:t>
      </w:r>
      <w:r w:rsidRPr="00BF34A6">
        <w:rPr>
          <w:rFonts w:asciiTheme="minorHAnsi" w:hAnsiTheme="minorHAnsi" w:cstheme="minorHAnsi"/>
        </w:rPr>
        <w:tab/>
        <w:t>UK Health Security Agency. Choose evaluation methods: evaluating digital health products [Internet]. 2021. Available from: https://www.gov.uk/guidance/choose-evaluation-methods-evaluating-digital-health-products#descriptive-studies</w:t>
      </w:r>
    </w:p>
    <w:p w14:paraId="58A02B7B"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t>6.</w:t>
      </w:r>
      <w:r w:rsidRPr="00BF34A6">
        <w:rPr>
          <w:rFonts w:asciiTheme="minorHAnsi" w:hAnsiTheme="minorHAnsi" w:cstheme="minorHAnsi"/>
        </w:rPr>
        <w:tab/>
        <w:t xml:space="preserve">Kidholm K, Ekeland AG, Jensen LK, Rasmussen J, Pedersen CD, Bowes A, et al. A MODEL FOR ASSESSMENT OF TELEMEDICINE APPLICATIONS: MAST. Int J Technol Assess Health Care. 2012 Jan;28(1):44–51. </w:t>
      </w:r>
    </w:p>
    <w:p w14:paraId="13B0F5FD"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t>7.</w:t>
      </w:r>
      <w:r w:rsidRPr="00BF34A6">
        <w:rPr>
          <w:rFonts w:asciiTheme="minorHAnsi" w:hAnsiTheme="minorHAnsi" w:cstheme="minorHAnsi"/>
        </w:rPr>
        <w:tab/>
        <w:t xml:space="preserve">Kidholm K, Clemensen J, Caffery LJ, Smith AC. The Model for Assessment of Telemedicine (MAST): A scoping review of empirical studies. J Telemed Telecare. 2017 Oct;23(9):803–13. </w:t>
      </w:r>
    </w:p>
    <w:p w14:paraId="06D99865"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t>8.</w:t>
      </w:r>
      <w:r w:rsidRPr="00BF34A6">
        <w:rPr>
          <w:rFonts w:asciiTheme="minorHAnsi" w:hAnsiTheme="minorHAnsi" w:cstheme="minorHAnsi"/>
        </w:rPr>
        <w:tab/>
        <w:t xml:space="preserve">Greenhalgh T, Wherton J, Papoutsi C, Lynch J, Hughes G, A’Court C, et al. Beyond Adoption: A New Framework for Theorizing and Evaluating Nonadoption, Abandonment, and Challenges to the Scale-Up, Spread, and Sustainability of Health and Care Technologies. J Med Internet Res. 2017 Nov 1;19(11):e367. </w:t>
      </w:r>
    </w:p>
    <w:p w14:paraId="64B817FB"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t>9.</w:t>
      </w:r>
      <w:r w:rsidRPr="00BF34A6">
        <w:rPr>
          <w:rFonts w:asciiTheme="minorHAnsi" w:hAnsiTheme="minorHAnsi" w:cstheme="minorHAnsi"/>
        </w:rPr>
        <w:tab/>
        <w:t xml:space="preserve">Benson T. Digital innovation evaluation: user perceptions of innovation readiness, digital confidence, innovation adoption, user experience and behaviour change. BMJ Health Care Inform. 2019 Apr;26(1):e000018. </w:t>
      </w:r>
    </w:p>
    <w:p w14:paraId="057CE85B"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t>10.</w:t>
      </w:r>
      <w:r w:rsidRPr="00BF34A6">
        <w:rPr>
          <w:rFonts w:asciiTheme="minorHAnsi" w:hAnsiTheme="minorHAnsi" w:cstheme="minorHAnsi"/>
        </w:rPr>
        <w:tab/>
        <w:t xml:space="preserve">Dijkstra A, Heida A, van Rheenen PF. Exploring the Challenges of Implementing a Web-Based Telemonitoring Strategy for Teenagers With Inflammatory Bowel Disease: Empirical Case Study. J Med Internet Res. 2019 Mar 29;21(3):e11761. </w:t>
      </w:r>
    </w:p>
    <w:p w14:paraId="23EA9B51"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t>11.</w:t>
      </w:r>
      <w:r w:rsidRPr="00BF34A6">
        <w:rPr>
          <w:rFonts w:asciiTheme="minorHAnsi" w:hAnsiTheme="minorHAnsi" w:cstheme="minorHAnsi"/>
        </w:rPr>
        <w:tab/>
        <w:t xml:space="preserve">Greenhalgh T, Wherton J, Papoutsi C, Lynch J, Hughes G, A’Court C, et al. Analysing the role of complexity in explaining the fortunes of technology programmes: empirical application of the NASSS framework. BMC Med. 2018 Dec;16(1):66. </w:t>
      </w:r>
    </w:p>
    <w:p w14:paraId="7A552500"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t>12.</w:t>
      </w:r>
      <w:r w:rsidRPr="00BF34A6">
        <w:rPr>
          <w:rFonts w:asciiTheme="minorHAnsi" w:hAnsiTheme="minorHAnsi" w:cstheme="minorHAnsi"/>
        </w:rPr>
        <w:tab/>
        <w:t xml:space="preserve">Paat-Ahi G, Kurmiste A, Purge P, Randväli A, Hinsberg H. Overview of innovation toolkits: Innovation Networks for Scaling Active and Healthy Ageing IN-4-AHA. Tallinn: PRAXIS Centre for Policy Studies; 2021. </w:t>
      </w:r>
    </w:p>
    <w:p w14:paraId="2F796225"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t>13.</w:t>
      </w:r>
      <w:r w:rsidRPr="00BF34A6">
        <w:rPr>
          <w:rFonts w:asciiTheme="minorHAnsi" w:hAnsiTheme="minorHAnsi" w:cstheme="minorHAnsi"/>
        </w:rPr>
        <w:tab/>
        <w:t>BetterEvaluation. Rainbow Framework [Internet]. Available from: https://www.betterevaluation.org/rainbow_framework</w:t>
      </w:r>
    </w:p>
    <w:p w14:paraId="5EB6E3B5"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t>14.</w:t>
      </w:r>
      <w:r w:rsidRPr="00BF34A6">
        <w:rPr>
          <w:rFonts w:asciiTheme="minorHAnsi" w:hAnsiTheme="minorHAnsi" w:cstheme="minorHAnsi"/>
        </w:rPr>
        <w:tab/>
        <w:t>Board of Global Health, Institute of Medicine. Evaluation Design for Complex Global Initiatives: Workshop Summary [Internet]. Washington, DC: National Academies Press; 2014. Available from: https://www.ncbi.nlm.nih.gov/books/NBK223146/</w:t>
      </w:r>
    </w:p>
    <w:p w14:paraId="294A6E6C"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t>15.</w:t>
      </w:r>
      <w:r w:rsidRPr="00BF34A6">
        <w:rPr>
          <w:rFonts w:asciiTheme="minorHAnsi" w:hAnsiTheme="minorHAnsi" w:cstheme="minorHAnsi"/>
        </w:rPr>
        <w:tab/>
        <w:t xml:space="preserve">World Health Organization. The MAPS Toolkit: mHealth Assessment and Planning for Scale. Geneva; 2015. </w:t>
      </w:r>
    </w:p>
    <w:p w14:paraId="277AECA5"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lastRenderedPageBreak/>
        <w:t>16.</w:t>
      </w:r>
      <w:r w:rsidRPr="00BF34A6">
        <w:rPr>
          <w:rFonts w:asciiTheme="minorHAnsi" w:hAnsiTheme="minorHAnsi" w:cstheme="minorHAnsi"/>
        </w:rPr>
        <w:tab/>
        <w:t>NHS. A guide to good practice for digital and data-driven health technologies [Internet]. 2021. Available from: https://www.gov.uk/government/publications/code-of-conduct-for-data-driven-health-and-care-technology/initial-code-of-conduct-for-data-driven-health-and-care-technology</w:t>
      </w:r>
    </w:p>
    <w:p w14:paraId="31D52D64"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t>17.</w:t>
      </w:r>
      <w:r w:rsidRPr="00BF34A6">
        <w:rPr>
          <w:rFonts w:asciiTheme="minorHAnsi" w:hAnsiTheme="minorHAnsi" w:cstheme="minorHAnsi"/>
        </w:rPr>
        <w:tab/>
        <w:t>Wade D. Ethics of collecting and using healthcare data. BMJ [Internet]. 2007; Available from: https://www.ncbi.nlm.nih.gov/pmc/articles/PMC1906611/</w:t>
      </w:r>
    </w:p>
    <w:p w14:paraId="5A3B18B0"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t>18.</w:t>
      </w:r>
      <w:r w:rsidRPr="00BF34A6">
        <w:rPr>
          <w:rFonts w:asciiTheme="minorHAnsi" w:hAnsiTheme="minorHAnsi" w:cstheme="minorHAnsi"/>
        </w:rPr>
        <w:tab/>
        <w:t>TEHDAS. Report on EHDS service users’ expectations [Internet]. 2021. Available from: https://tehdas.eu/results/tehdas-identifies-user-journey-for-cross-border-health-data-sharing</w:t>
      </w:r>
    </w:p>
    <w:p w14:paraId="282EFD18"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t>19.</w:t>
      </w:r>
      <w:r w:rsidRPr="00BF34A6">
        <w:rPr>
          <w:rFonts w:asciiTheme="minorHAnsi" w:hAnsiTheme="minorHAnsi" w:cstheme="minorHAnsi"/>
        </w:rPr>
        <w:tab/>
        <w:t>Wong D. Twelve principles for value creation at ecosystem level through data sharing [Internet]. SITRA. 2022. Available from: https://www.sitra.fi/en/articles/twelve-principles-for-value-creation-at-ecosystem-level-through-data-sharing/</w:t>
      </w:r>
    </w:p>
    <w:p w14:paraId="2DB03D70"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t>20.</w:t>
      </w:r>
      <w:r w:rsidRPr="00BF34A6">
        <w:rPr>
          <w:rFonts w:asciiTheme="minorHAnsi" w:hAnsiTheme="minorHAnsi" w:cstheme="minorHAnsi"/>
        </w:rPr>
        <w:tab/>
        <w:t>Moore K, Poitras S. GDPR and Clinical Investigations: Five Pointers for Medical Device Companies. [Internet]. Available from: https://www.sptsa.com/news/50-gdpr-and-clinical-investigations-five-pointers-for-medical-device-companies.html</w:t>
      </w:r>
    </w:p>
    <w:p w14:paraId="5D31C29C"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t>21.</w:t>
      </w:r>
      <w:r w:rsidRPr="00BF34A6">
        <w:rPr>
          <w:rFonts w:asciiTheme="minorHAnsi" w:hAnsiTheme="minorHAnsi" w:cstheme="minorHAnsi"/>
        </w:rPr>
        <w:tab/>
        <w:t>UK Health Security Agency. Analyse your data: evaluating digital health products [Internet]. 2020. Available from: https://www.gov.uk/guidance/analyse-your-data-evaluating-digital-health-products</w:t>
      </w:r>
    </w:p>
    <w:p w14:paraId="5903BB1A"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t>22.</w:t>
      </w:r>
      <w:r w:rsidRPr="00BF34A6">
        <w:rPr>
          <w:rFonts w:asciiTheme="minorHAnsi" w:hAnsiTheme="minorHAnsi" w:cstheme="minorHAnsi"/>
        </w:rPr>
        <w:tab/>
        <w:t>UK Health Security Agency. Use your results: evaluating digital health products [Internet]. 2020. Available from: https://www.gov.uk/guidance/use-your-results-evaluating-digital-health-products</w:t>
      </w:r>
    </w:p>
    <w:p w14:paraId="7F2DCBE1"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t>23.</w:t>
      </w:r>
      <w:r w:rsidRPr="00BF34A6">
        <w:rPr>
          <w:rFonts w:asciiTheme="minorHAnsi" w:hAnsiTheme="minorHAnsi" w:cstheme="minorHAnsi"/>
        </w:rPr>
        <w:tab/>
        <w:t>WHO. Monitoring and evaluating digital health interventions [Internet]. WHO. World Health Organization; 2016 [cited 2021 May 6]. Available from: http://www.who.int/reproductivehealth/publications/mhealth/digital-health-interventions/en/</w:t>
      </w:r>
    </w:p>
    <w:p w14:paraId="1AF3651C"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t>24.</w:t>
      </w:r>
      <w:r w:rsidRPr="00BF34A6">
        <w:rPr>
          <w:rFonts w:asciiTheme="minorHAnsi" w:hAnsiTheme="minorHAnsi" w:cstheme="minorHAnsi"/>
        </w:rPr>
        <w:tab/>
        <w:t>WHO. Transforming and scaling up health professionals’ education and training: World Health Organization guidelines [Internet]. 2013. Available from: http://apps.who.int/iris/bitstream/10665/93635/1/9789241506502_eng.pdf</w:t>
      </w:r>
    </w:p>
    <w:p w14:paraId="067AAC15"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t>25.</w:t>
      </w:r>
      <w:r w:rsidRPr="00BF34A6">
        <w:rPr>
          <w:rFonts w:asciiTheme="minorHAnsi" w:hAnsiTheme="minorHAnsi" w:cstheme="minorHAnsi"/>
        </w:rPr>
        <w:tab/>
        <w:t>WHO. Monitoring and evaluation   of health systems strengthening: An operational framework [Internet]. 2009. Available from: https://www.who.int/healthinfo/HSS_MandE_framework_Nov_2009.pdf</w:t>
      </w:r>
    </w:p>
    <w:p w14:paraId="2B284AFE"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t>26.</w:t>
      </w:r>
      <w:r w:rsidRPr="00BF34A6">
        <w:rPr>
          <w:rFonts w:asciiTheme="minorHAnsi" w:hAnsiTheme="minorHAnsi" w:cstheme="minorHAnsi"/>
        </w:rPr>
        <w:tab/>
        <w:t>NARPO. i-PROGNOSIS, Early Parkinsons Detection Research Project [Internet]. Available from: https://www.narpo.org/i-prognosis-early-parkinsons-detection-research-project/</w:t>
      </w:r>
    </w:p>
    <w:p w14:paraId="43D1AFF1" w14:textId="77777777" w:rsidR="009F2613" w:rsidRPr="00BF34A6" w:rsidRDefault="009F2613" w:rsidP="00BF34A6">
      <w:pPr>
        <w:rPr>
          <w:rFonts w:asciiTheme="minorHAnsi" w:hAnsiTheme="minorHAnsi" w:cstheme="minorHAnsi"/>
        </w:rPr>
      </w:pPr>
      <w:r w:rsidRPr="00BF34A6">
        <w:rPr>
          <w:rFonts w:asciiTheme="minorHAnsi" w:hAnsiTheme="minorHAnsi" w:cstheme="minorHAnsi"/>
        </w:rPr>
        <w:t>27.</w:t>
      </w:r>
      <w:r w:rsidRPr="00BF34A6">
        <w:rPr>
          <w:rFonts w:asciiTheme="minorHAnsi" w:hAnsiTheme="minorHAnsi" w:cstheme="minorHAnsi"/>
        </w:rPr>
        <w:tab/>
        <w:t>Grammalidis N, Hadjileontiadis, L, Lupiáñez-Villanueva F, Folkvord F, Febrer, N, Esmail L. Support Services for the Management and Utilization of Monitoring and Assessment of the EIP - MAFEIP Tool [Internet]. 2015 [cited 2021 May 14]. Available from: http://mafeip.eu/sites/default/files/MAFEIP_UC19_iPrognosis_v2_compressed.pdf</w:t>
      </w:r>
    </w:p>
    <w:p w14:paraId="14E69853" w14:textId="508E13ED" w:rsidR="002667D1" w:rsidRDefault="009F2613" w:rsidP="00BF34A6">
      <w:r w:rsidRPr="00BF34A6">
        <w:rPr>
          <w:rFonts w:asciiTheme="minorHAnsi" w:hAnsiTheme="minorHAnsi" w:cstheme="minorHAnsi"/>
        </w:rPr>
        <w:fldChar w:fldCharType="end"/>
      </w:r>
      <w:r w:rsidR="002667D1">
        <w:br w:type="page"/>
      </w:r>
    </w:p>
    <w:p w14:paraId="6CCDF290" w14:textId="131B2EFF" w:rsidR="52B52400" w:rsidRDefault="52B52400" w:rsidP="005A5ECF">
      <w:pPr>
        <w:pStyle w:val="Heading1"/>
      </w:pPr>
      <w:bookmarkStart w:id="23" w:name="_Toc115254661"/>
      <w:r>
        <w:lastRenderedPageBreak/>
        <w:t xml:space="preserve">Annex 1. </w:t>
      </w:r>
      <w:r w:rsidRPr="018ACA42">
        <w:t>Checklist for data protection impact assessment</w:t>
      </w:r>
      <w:bookmarkEnd w:id="23"/>
    </w:p>
    <w:p w14:paraId="0112BA29" w14:textId="6BD32EE8" w:rsidR="52B52400" w:rsidRDefault="52B52400" w:rsidP="018ACA42">
      <w:r w:rsidRPr="018ACA42">
        <w:rPr>
          <w:sz w:val="20"/>
          <w:szCs w:val="20"/>
        </w:rPr>
        <w:t xml:space="preserve">Source: Information Commissioner´s Office, UK </w:t>
      </w:r>
    </w:p>
    <w:p w14:paraId="2348C680" w14:textId="298C9C0B" w:rsidR="52B52400" w:rsidRDefault="00000000" w:rsidP="018ACA42">
      <w:hyperlink r:id="rId35">
        <w:r w:rsidR="52B52400" w:rsidRPr="018ACA42">
          <w:rPr>
            <w:rStyle w:val="Hyperlink"/>
            <w:sz w:val="20"/>
            <w:szCs w:val="20"/>
          </w:rPr>
          <w:t>https://ico.org.uk/for-organisations/guide-to-data-protection/guide-to-the-general-data-protection-regulation-gdpr/accountability-and-governance/data-protection-impact-assessments/</w:t>
        </w:r>
      </w:hyperlink>
    </w:p>
    <w:p w14:paraId="0353D422" w14:textId="3D212328" w:rsidR="52B52400" w:rsidRDefault="52B52400" w:rsidP="018ACA42">
      <w:pPr>
        <w:pStyle w:val="ListParagraph"/>
        <w:numPr>
          <w:ilvl w:val="0"/>
          <w:numId w:val="45"/>
        </w:numPr>
      </w:pPr>
      <w:r w:rsidRPr="018ACA42">
        <w:rPr>
          <w:b/>
          <w:bCs/>
        </w:rPr>
        <w:t>Describe the nature of the processing:</w:t>
      </w:r>
      <w:r w:rsidRPr="018ACA42">
        <w:t xml:space="preserve"> how will you collect, use, store and delete data? What is the source of the data? Will you be sharing data with anyone? You might find it useful to refer to a flow diagram or other way of describing data flows. What types of processing identified as likely high risk are involved?</w:t>
      </w:r>
    </w:p>
    <w:p w14:paraId="763CE5C7" w14:textId="78EFD866" w:rsidR="52B52400" w:rsidRDefault="52B52400" w:rsidP="018ACA42">
      <w:pPr>
        <w:pStyle w:val="ListParagraph"/>
        <w:numPr>
          <w:ilvl w:val="0"/>
          <w:numId w:val="45"/>
        </w:numPr>
      </w:pPr>
      <w:r w:rsidRPr="018ACA42">
        <w:rPr>
          <w:b/>
          <w:bCs/>
        </w:rPr>
        <w:t>Describe the scope of the processing:</w:t>
      </w:r>
      <w:r w:rsidRPr="018ACA42">
        <w:t xml:space="preserve"> what is the nature of the data, and does it include special category data? How much data will you be collecting and using? How often? How long will you keep it? How many individuals are affected? What geographical area does it cover?</w:t>
      </w:r>
    </w:p>
    <w:p w14:paraId="3FE7A036" w14:textId="6C7FC1A0" w:rsidR="52B52400" w:rsidRDefault="52B52400" w:rsidP="018ACA42">
      <w:pPr>
        <w:pStyle w:val="ListParagraph"/>
        <w:numPr>
          <w:ilvl w:val="0"/>
          <w:numId w:val="45"/>
        </w:numPr>
      </w:pPr>
      <w:r w:rsidRPr="018ACA42">
        <w:rPr>
          <w:b/>
          <w:bCs/>
        </w:rPr>
        <w:t>Describe the context of the processing</w:t>
      </w:r>
      <w:r w:rsidRPr="018ACA42">
        <w:t>: what is the nature of your relationship with the individuals? How much control will they have? Would they expect you to use their data in this way? Do they include children or other vulnerable groups? Are there prior concerns over this type of processing or security flaws? Is it novel in any way? What is the current state of technology in this area? Are there any current issues of public concern that you should factor in? Are you signed up to any approved code of conduct or certification scheme (once any have been approved)?</w:t>
      </w:r>
    </w:p>
    <w:p w14:paraId="284CDDA6" w14:textId="112B98D4" w:rsidR="52B52400" w:rsidRDefault="52B52400" w:rsidP="018ACA42">
      <w:pPr>
        <w:pStyle w:val="ListParagraph"/>
        <w:numPr>
          <w:ilvl w:val="0"/>
          <w:numId w:val="45"/>
        </w:numPr>
      </w:pPr>
      <w:r w:rsidRPr="018ACA42">
        <w:rPr>
          <w:b/>
          <w:bCs/>
        </w:rPr>
        <w:t xml:space="preserve">Describe the purposes of the processing: </w:t>
      </w:r>
      <w:r w:rsidRPr="018ACA42">
        <w:t>what do you want to achieve? What is the intended effect on individuals? What are the benefits of the processing – for you, and more broadly?</w:t>
      </w:r>
    </w:p>
    <w:p w14:paraId="64772550" w14:textId="0C50F44B" w:rsidR="52B52400" w:rsidRDefault="52B52400" w:rsidP="018ACA42">
      <w:pPr>
        <w:pStyle w:val="ListParagraph"/>
        <w:numPr>
          <w:ilvl w:val="0"/>
          <w:numId w:val="45"/>
        </w:numPr>
      </w:pPr>
      <w:r w:rsidRPr="018ACA42">
        <w:rPr>
          <w:b/>
          <w:bCs/>
        </w:rPr>
        <w:t>Describe compliance and proportionality measures</w:t>
      </w:r>
      <w:r w:rsidRPr="018ACA42">
        <w:t>, in particular: what is your lawful basis for processing? Does the processing actually achieve your purpose? Is there another way to achieve the same outcome? How will you prevent function creep? How will you ensure data quality and data minimisation? What information will you give individuals? How will you help to support their rights? What measures do you take to ensure processors comply? How do you safeguard any international transfers?</w:t>
      </w:r>
    </w:p>
    <w:p w14:paraId="72A04C13" w14:textId="5689FE2F" w:rsidR="52B52400" w:rsidRDefault="52B52400" w:rsidP="018ACA42">
      <w:pPr>
        <w:pStyle w:val="ListParagraph"/>
        <w:numPr>
          <w:ilvl w:val="0"/>
          <w:numId w:val="45"/>
        </w:numPr>
      </w:pPr>
      <w:r w:rsidRPr="018ACA42">
        <w:rPr>
          <w:b/>
          <w:bCs/>
        </w:rPr>
        <w:t xml:space="preserve">Identify and assess the risks: </w:t>
      </w:r>
      <w:r w:rsidRPr="018ACA42">
        <w:t>describe source of risk and nature of potential impact on individuals. Include associated compliance and corporate risks as necessary.</w:t>
      </w:r>
    </w:p>
    <w:p w14:paraId="3B67E469" w14:textId="11E00BD8" w:rsidR="52B52400" w:rsidRDefault="52B52400" w:rsidP="018ACA42">
      <w:pPr>
        <w:pStyle w:val="ListParagraph"/>
        <w:numPr>
          <w:ilvl w:val="0"/>
          <w:numId w:val="45"/>
        </w:numPr>
        <w:rPr>
          <w:b/>
          <w:bCs/>
        </w:rPr>
      </w:pPr>
      <w:r w:rsidRPr="018ACA42">
        <w:rPr>
          <w:b/>
          <w:bCs/>
        </w:rPr>
        <w:t>Identify measures to reduce risks.</w:t>
      </w:r>
    </w:p>
    <w:p w14:paraId="11C67652" w14:textId="5EF9A74C" w:rsidR="52B52400" w:rsidRDefault="52B52400" w:rsidP="018ACA42">
      <w:pPr>
        <w:pStyle w:val="ListParagraph"/>
        <w:numPr>
          <w:ilvl w:val="0"/>
          <w:numId w:val="45"/>
        </w:numPr>
        <w:rPr>
          <w:b/>
          <w:bCs/>
        </w:rPr>
      </w:pPr>
      <w:r w:rsidRPr="018ACA42">
        <w:rPr>
          <w:b/>
          <w:bCs/>
        </w:rPr>
        <w:t>Record the outcomes of assessment.</w:t>
      </w:r>
    </w:p>
    <w:p w14:paraId="11B50CDD" w14:textId="05AF2072" w:rsidR="018ACA42" w:rsidRDefault="018ACA42" w:rsidP="018ACA42"/>
    <w:p w14:paraId="27CD21B9" w14:textId="77777777" w:rsidR="009A775D" w:rsidRDefault="009A775D">
      <w:pPr>
        <w:spacing w:line="259" w:lineRule="auto"/>
        <w:jc w:val="left"/>
      </w:pPr>
      <w:r>
        <w:br w:type="page"/>
      </w:r>
    </w:p>
    <w:p w14:paraId="7D53EB3B" w14:textId="0834B5DD" w:rsidR="1145173A" w:rsidRDefault="1145173A" w:rsidP="009A775D">
      <w:pPr>
        <w:pStyle w:val="Heading1"/>
      </w:pPr>
      <w:bookmarkStart w:id="24" w:name="_Toc115254662"/>
      <w:r>
        <w:lastRenderedPageBreak/>
        <w:t xml:space="preserve">Annex 2. </w:t>
      </w:r>
      <w:r w:rsidRPr="018ACA42">
        <w:t>Privacy notice (example)</w:t>
      </w:r>
      <w:r w:rsidR="5E75D039" w:rsidRPr="018ACA42">
        <w:t xml:space="preserve"> Our Company Privacy Policy</w:t>
      </w:r>
      <w:bookmarkEnd w:id="24"/>
      <w:r w:rsidR="5E75D039" w:rsidRPr="018ACA42">
        <w:t xml:space="preserve"> </w:t>
      </w:r>
    </w:p>
    <w:p w14:paraId="249694D1" w14:textId="48B87424" w:rsidR="0E9886EC" w:rsidRDefault="0E9886EC" w:rsidP="009A775D">
      <w:pPr>
        <w:ind w:left="576" w:hanging="576"/>
      </w:pPr>
      <w:r w:rsidRPr="018ACA42">
        <w:t xml:space="preserve">Source: </w:t>
      </w:r>
      <w:hyperlink r:id="rId36" w:history="1">
        <w:r w:rsidR="009A775D" w:rsidRPr="00B304D1">
          <w:rPr>
            <w:rStyle w:val="Hyperlink"/>
          </w:rPr>
          <w:t>https://gdpr-info.eu/issues/consent/</w:t>
        </w:r>
      </w:hyperlink>
      <w:r w:rsidR="009A775D">
        <w:t xml:space="preserve"> </w:t>
      </w:r>
      <w:r w:rsidRPr="018ACA42">
        <w:t xml:space="preserve"> </w:t>
      </w:r>
    </w:p>
    <w:p w14:paraId="0649941B" w14:textId="01BA88B4" w:rsidR="0E9886EC" w:rsidRDefault="0E9886EC" w:rsidP="009A775D">
      <w:pPr>
        <w:ind w:left="576" w:hanging="576"/>
      </w:pPr>
      <w:r w:rsidRPr="018ACA42">
        <w:t xml:space="preserve">Our Company is part of the Our Company Group which includes Our Company International and Our Company Direct. This privacy policy will explain how our organisation uses the personal data we collect from you when you use our website. </w:t>
      </w:r>
    </w:p>
    <w:p w14:paraId="76933B4B" w14:textId="0D794273" w:rsidR="0E9886EC" w:rsidRDefault="0E9886EC" w:rsidP="009A775D">
      <w:pPr>
        <w:ind w:left="576" w:hanging="576"/>
      </w:pPr>
      <w:r w:rsidRPr="018ACA42">
        <w:t xml:space="preserve">Topics: </w:t>
      </w:r>
    </w:p>
    <w:p w14:paraId="3FC675B0" w14:textId="52C81ECF" w:rsidR="0E9886EC" w:rsidRDefault="0E9886EC" w:rsidP="009A775D">
      <w:pPr>
        <w:ind w:left="576" w:hanging="576"/>
      </w:pPr>
      <w:r w:rsidRPr="018ACA42">
        <w:t>•</w:t>
      </w:r>
      <w:r>
        <w:tab/>
      </w:r>
      <w:r w:rsidRPr="018ACA42">
        <w:t xml:space="preserve">What data do we collect? </w:t>
      </w:r>
    </w:p>
    <w:p w14:paraId="1F5FB4FF" w14:textId="04EADFF8" w:rsidR="0E9886EC" w:rsidRDefault="0E9886EC" w:rsidP="009A775D">
      <w:pPr>
        <w:ind w:left="576" w:hanging="576"/>
      </w:pPr>
      <w:r w:rsidRPr="018ACA42">
        <w:t>•</w:t>
      </w:r>
      <w:r>
        <w:tab/>
      </w:r>
      <w:r w:rsidRPr="018ACA42">
        <w:t xml:space="preserve">How do we collect your data? </w:t>
      </w:r>
    </w:p>
    <w:p w14:paraId="2C375B09" w14:textId="5EBCF0EC" w:rsidR="0E9886EC" w:rsidRDefault="0E9886EC" w:rsidP="009A775D">
      <w:pPr>
        <w:ind w:left="576" w:hanging="576"/>
      </w:pPr>
      <w:r w:rsidRPr="018ACA42">
        <w:t>•</w:t>
      </w:r>
      <w:r>
        <w:tab/>
      </w:r>
      <w:r w:rsidRPr="018ACA42">
        <w:t xml:space="preserve">How will we use your data? </w:t>
      </w:r>
    </w:p>
    <w:p w14:paraId="326A5D75" w14:textId="46AE7C4F" w:rsidR="0E9886EC" w:rsidRDefault="0E9886EC" w:rsidP="009A775D">
      <w:pPr>
        <w:ind w:left="576" w:hanging="576"/>
      </w:pPr>
      <w:r w:rsidRPr="018ACA42">
        <w:t>•</w:t>
      </w:r>
      <w:r>
        <w:tab/>
      </w:r>
      <w:r w:rsidRPr="018ACA42">
        <w:t xml:space="preserve">How do we store your data? </w:t>
      </w:r>
    </w:p>
    <w:p w14:paraId="067E6E2A" w14:textId="54B97E76" w:rsidR="0E9886EC" w:rsidRDefault="0E9886EC" w:rsidP="009A775D">
      <w:pPr>
        <w:ind w:left="576" w:hanging="576"/>
      </w:pPr>
      <w:r w:rsidRPr="018ACA42">
        <w:t>•</w:t>
      </w:r>
      <w:r>
        <w:tab/>
      </w:r>
      <w:r w:rsidRPr="018ACA42">
        <w:t xml:space="preserve">How will we use your personal data for marketing purposes? </w:t>
      </w:r>
    </w:p>
    <w:p w14:paraId="70177C36" w14:textId="10572E5B" w:rsidR="0E9886EC" w:rsidRDefault="0E9886EC" w:rsidP="009A775D">
      <w:pPr>
        <w:ind w:left="576" w:hanging="576"/>
      </w:pPr>
      <w:r w:rsidRPr="018ACA42">
        <w:t>•</w:t>
      </w:r>
      <w:r>
        <w:tab/>
      </w:r>
      <w:r w:rsidRPr="018ACA42">
        <w:t xml:space="preserve">What are your data protection rights? </w:t>
      </w:r>
    </w:p>
    <w:p w14:paraId="60DDFAE5" w14:textId="7F049BB6" w:rsidR="0E9886EC" w:rsidRDefault="0E9886EC" w:rsidP="009A775D">
      <w:pPr>
        <w:ind w:left="576" w:hanging="576"/>
      </w:pPr>
      <w:r w:rsidRPr="018ACA42">
        <w:t>•</w:t>
      </w:r>
      <w:r>
        <w:tab/>
      </w:r>
      <w:r w:rsidRPr="018ACA42">
        <w:t xml:space="preserve">What are cookies? </w:t>
      </w:r>
    </w:p>
    <w:p w14:paraId="5C2EE57D" w14:textId="15C721F5" w:rsidR="0E9886EC" w:rsidRDefault="0E9886EC" w:rsidP="009A775D">
      <w:pPr>
        <w:ind w:left="576" w:hanging="576"/>
      </w:pPr>
      <w:r w:rsidRPr="018ACA42">
        <w:t>•</w:t>
      </w:r>
      <w:r>
        <w:tab/>
      </w:r>
      <w:r w:rsidRPr="018ACA42">
        <w:t xml:space="preserve">How do we use cookies? </w:t>
      </w:r>
    </w:p>
    <w:p w14:paraId="0A1F4D5E" w14:textId="5309C593" w:rsidR="0E9886EC" w:rsidRDefault="0E9886EC" w:rsidP="009A775D">
      <w:pPr>
        <w:ind w:left="576" w:hanging="576"/>
      </w:pPr>
      <w:r w:rsidRPr="018ACA42">
        <w:t>•</w:t>
      </w:r>
      <w:r>
        <w:tab/>
      </w:r>
      <w:r w:rsidRPr="018ACA42">
        <w:t xml:space="preserve">What types of cookies do we use? </w:t>
      </w:r>
    </w:p>
    <w:p w14:paraId="6E76EA4E" w14:textId="223980BB" w:rsidR="0E9886EC" w:rsidRDefault="0E9886EC" w:rsidP="009A775D">
      <w:pPr>
        <w:ind w:left="576" w:hanging="576"/>
      </w:pPr>
      <w:r w:rsidRPr="018ACA42">
        <w:t>•</w:t>
      </w:r>
      <w:r>
        <w:tab/>
      </w:r>
      <w:r w:rsidRPr="018ACA42">
        <w:t xml:space="preserve">How to manage your cookies </w:t>
      </w:r>
    </w:p>
    <w:p w14:paraId="75EC1162" w14:textId="0CD56ACD" w:rsidR="0E9886EC" w:rsidRDefault="0E9886EC" w:rsidP="009A775D">
      <w:pPr>
        <w:ind w:left="576" w:hanging="576"/>
      </w:pPr>
      <w:r w:rsidRPr="018ACA42">
        <w:t>•</w:t>
      </w:r>
      <w:r>
        <w:tab/>
      </w:r>
      <w:r w:rsidRPr="018ACA42">
        <w:t xml:space="preserve">Privacy policies of other websites </w:t>
      </w:r>
    </w:p>
    <w:p w14:paraId="411DD2EF" w14:textId="49E668F1" w:rsidR="0E9886EC" w:rsidRDefault="0E9886EC" w:rsidP="009A775D">
      <w:pPr>
        <w:ind w:left="576" w:hanging="576"/>
      </w:pPr>
      <w:r w:rsidRPr="018ACA42">
        <w:t>•</w:t>
      </w:r>
      <w:r>
        <w:tab/>
      </w:r>
      <w:r w:rsidRPr="018ACA42">
        <w:t xml:space="preserve">Changes to our privacy policy </w:t>
      </w:r>
    </w:p>
    <w:p w14:paraId="4AE01B0C" w14:textId="20379F15" w:rsidR="0E9886EC" w:rsidRDefault="0E9886EC" w:rsidP="009A775D">
      <w:pPr>
        <w:ind w:left="576" w:hanging="576"/>
      </w:pPr>
      <w:r w:rsidRPr="018ACA42">
        <w:t>•</w:t>
      </w:r>
      <w:r>
        <w:tab/>
      </w:r>
      <w:r w:rsidRPr="018ACA42">
        <w:t xml:space="preserve">How to contact us </w:t>
      </w:r>
    </w:p>
    <w:p w14:paraId="273272CC" w14:textId="1548D806" w:rsidR="0E9886EC" w:rsidRDefault="0E9886EC" w:rsidP="002667D1">
      <w:pPr>
        <w:ind w:left="576" w:hanging="576"/>
      </w:pPr>
      <w:r w:rsidRPr="018ACA42">
        <w:t>•</w:t>
      </w:r>
      <w:r>
        <w:tab/>
      </w:r>
      <w:r w:rsidRPr="018ACA42">
        <w:t xml:space="preserve">How to contact the appropriate authorities </w:t>
      </w:r>
    </w:p>
    <w:p w14:paraId="4BAE5D27" w14:textId="54F6C556" w:rsidR="0E9886EC" w:rsidRDefault="0E9886EC" w:rsidP="002667D1">
      <w:pPr>
        <w:ind w:left="576" w:hanging="576"/>
      </w:pPr>
      <w:r w:rsidRPr="018ACA42">
        <w:t xml:space="preserve">What data do we collect? </w:t>
      </w:r>
    </w:p>
    <w:p w14:paraId="27DF56BC" w14:textId="20CBE584" w:rsidR="0E9886EC" w:rsidRDefault="0E9886EC" w:rsidP="002667D1">
      <w:pPr>
        <w:ind w:left="576" w:hanging="576"/>
      </w:pPr>
      <w:r w:rsidRPr="018ACA42">
        <w:t xml:space="preserve">Our Company collects the following data: </w:t>
      </w:r>
    </w:p>
    <w:p w14:paraId="28D02B9E" w14:textId="576355FD" w:rsidR="0E9886EC" w:rsidRDefault="0E9886EC" w:rsidP="002667D1">
      <w:pPr>
        <w:ind w:left="576" w:hanging="576"/>
      </w:pPr>
      <w:r w:rsidRPr="018ACA42">
        <w:t>•</w:t>
      </w:r>
      <w:r>
        <w:tab/>
      </w:r>
      <w:r w:rsidRPr="018ACA42">
        <w:t xml:space="preserve">Personal identification information (Name, email address, phone number, etc.) </w:t>
      </w:r>
    </w:p>
    <w:p w14:paraId="259441CC" w14:textId="5371A32F" w:rsidR="0E9886EC" w:rsidRDefault="0E9886EC" w:rsidP="002667D1">
      <w:pPr>
        <w:ind w:left="576" w:hanging="576"/>
      </w:pPr>
      <w:r w:rsidRPr="018ACA42">
        <w:t>•</w:t>
      </w:r>
      <w:r>
        <w:tab/>
      </w:r>
      <w:r w:rsidRPr="018ACA42">
        <w:t xml:space="preserve">[Add any other data your company collects] </w:t>
      </w:r>
    </w:p>
    <w:p w14:paraId="49603527" w14:textId="3D9C4E5C" w:rsidR="0E9886EC" w:rsidRDefault="0E9886EC" w:rsidP="002667D1">
      <w:pPr>
        <w:ind w:left="576" w:hanging="576"/>
      </w:pPr>
      <w:r w:rsidRPr="018ACA42">
        <w:t xml:space="preserve">How do we collect your data? </w:t>
      </w:r>
    </w:p>
    <w:p w14:paraId="5411A478" w14:textId="5E4282A3" w:rsidR="0E9886EC" w:rsidRDefault="0E9886EC" w:rsidP="002667D1">
      <w:pPr>
        <w:ind w:left="576" w:hanging="576"/>
      </w:pPr>
      <w:r w:rsidRPr="018ACA42">
        <w:t xml:space="preserve">You directly provide Our Company with most of the data we collect. We collect data and process data when you: </w:t>
      </w:r>
    </w:p>
    <w:p w14:paraId="7DF84358" w14:textId="7CF6A58D" w:rsidR="0E9886EC" w:rsidRDefault="0E9886EC" w:rsidP="002667D1">
      <w:pPr>
        <w:ind w:left="576" w:hanging="576"/>
      </w:pPr>
      <w:r w:rsidRPr="018ACA42">
        <w:t>•</w:t>
      </w:r>
      <w:r>
        <w:tab/>
      </w:r>
      <w:r w:rsidRPr="018ACA42">
        <w:t xml:space="preserve">Register online or place an order for any of our products or services. </w:t>
      </w:r>
    </w:p>
    <w:p w14:paraId="66FBEA08" w14:textId="47F5659A" w:rsidR="0E9886EC" w:rsidRDefault="0E9886EC" w:rsidP="002667D1">
      <w:pPr>
        <w:ind w:left="576" w:hanging="576"/>
      </w:pPr>
      <w:r w:rsidRPr="018ACA42">
        <w:t>•</w:t>
      </w:r>
      <w:r>
        <w:tab/>
      </w:r>
      <w:r w:rsidRPr="018ACA42">
        <w:t xml:space="preserve">Voluntarily complete a customer survey or provide feedback on any of our message boards or via email. </w:t>
      </w:r>
    </w:p>
    <w:p w14:paraId="1F358A2C" w14:textId="4BB79B18" w:rsidR="0E9886EC" w:rsidRDefault="0E9886EC" w:rsidP="002667D1">
      <w:pPr>
        <w:ind w:left="576" w:hanging="576"/>
      </w:pPr>
      <w:r w:rsidRPr="018ACA42">
        <w:t>•</w:t>
      </w:r>
      <w:r>
        <w:tab/>
      </w:r>
      <w:r w:rsidRPr="018ACA42">
        <w:t xml:space="preserve">Use or view our website via your browser’s cookies. </w:t>
      </w:r>
    </w:p>
    <w:p w14:paraId="179F46E5" w14:textId="21AC0A35" w:rsidR="0E9886EC" w:rsidRDefault="0E9886EC" w:rsidP="002667D1">
      <w:pPr>
        <w:ind w:left="576" w:hanging="576"/>
      </w:pPr>
      <w:r w:rsidRPr="018ACA42">
        <w:t>•</w:t>
      </w:r>
      <w:r>
        <w:tab/>
      </w:r>
      <w:r w:rsidRPr="018ACA42">
        <w:t xml:space="preserve">[Add any other ways your company collects data] </w:t>
      </w:r>
    </w:p>
    <w:p w14:paraId="0CF14DFE" w14:textId="5C1B22CD" w:rsidR="0E9886EC" w:rsidRDefault="0E9886EC" w:rsidP="002667D1">
      <w:pPr>
        <w:ind w:left="576" w:hanging="576"/>
      </w:pPr>
      <w:r w:rsidRPr="018ACA42">
        <w:t xml:space="preserve">Our Company may also receive your data indirectly from the following sources: </w:t>
      </w:r>
    </w:p>
    <w:p w14:paraId="0BCE165B" w14:textId="22BC5056" w:rsidR="0E9886EC" w:rsidRDefault="0E9886EC" w:rsidP="002667D1">
      <w:pPr>
        <w:ind w:left="576" w:hanging="576"/>
      </w:pPr>
      <w:r w:rsidRPr="018ACA42">
        <w:t>•</w:t>
      </w:r>
      <w:r>
        <w:tab/>
      </w:r>
      <w:r w:rsidRPr="018ACA42">
        <w:t xml:space="preserve">[Add any indirect source of data your company has] </w:t>
      </w:r>
    </w:p>
    <w:p w14:paraId="287C8656" w14:textId="0CE857FB" w:rsidR="0E9886EC" w:rsidRDefault="0E9886EC" w:rsidP="002667D1">
      <w:pPr>
        <w:ind w:left="576" w:hanging="576"/>
      </w:pPr>
      <w:r w:rsidRPr="018ACA42">
        <w:lastRenderedPageBreak/>
        <w:t xml:space="preserve">How will we use your data? </w:t>
      </w:r>
    </w:p>
    <w:p w14:paraId="0637DFFC" w14:textId="36662946" w:rsidR="0E9886EC" w:rsidRDefault="0E9886EC" w:rsidP="002667D1">
      <w:pPr>
        <w:ind w:left="576" w:hanging="576"/>
      </w:pPr>
      <w:r w:rsidRPr="018ACA42">
        <w:t xml:space="preserve">Our Company collects your data so that we can: </w:t>
      </w:r>
    </w:p>
    <w:p w14:paraId="77820CC9" w14:textId="008C2A18" w:rsidR="0E9886EC" w:rsidRDefault="0E9886EC" w:rsidP="002667D1">
      <w:pPr>
        <w:ind w:left="576" w:hanging="576"/>
      </w:pPr>
      <w:r w:rsidRPr="018ACA42">
        <w:t>•</w:t>
      </w:r>
      <w:r>
        <w:tab/>
      </w:r>
      <w:r w:rsidRPr="018ACA42">
        <w:t xml:space="preserve">Process your order and manage your account. </w:t>
      </w:r>
    </w:p>
    <w:p w14:paraId="7259E090" w14:textId="7D7168AD" w:rsidR="0E9886EC" w:rsidRDefault="0E9886EC" w:rsidP="002667D1">
      <w:pPr>
        <w:ind w:left="576" w:hanging="576"/>
      </w:pPr>
      <w:r w:rsidRPr="018ACA42">
        <w:t>•</w:t>
      </w:r>
      <w:r>
        <w:tab/>
      </w:r>
      <w:r w:rsidRPr="018ACA42">
        <w:t xml:space="preserve">Email you with special offers on other products and services we think you might like. </w:t>
      </w:r>
    </w:p>
    <w:p w14:paraId="44947052" w14:textId="19E1C8B5" w:rsidR="0E9886EC" w:rsidRDefault="0E9886EC" w:rsidP="002667D1">
      <w:pPr>
        <w:ind w:left="576" w:hanging="576"/>
      </w:pPr>
      <w:r w:rsidRPr="018ACA42">
        <w:t>•</w:t>
      </w:r>
      <w:r>
        <w:tab/>
      </w:r>
      <w:r w:rsidRPr="018ACA42">
        <w:t xml:space="preserve">[Add how else your company uses data] </w:t>
      </w:r>
    </w:p>
    <w:p w14:paraId="68565E44" w14:textId="415F29FC" w:rsidR="0E9886EC" w:rsidRDefault="0E9886EC" w:rsidP="002667D1">
      <w:pPr>
        <w:ind w:left="576" w:hanging="576"/>
      </w:pPr>
      <w:r w:rsidRPr="018ACA42">
        <w:t xml:space="preserve">If you agree, Our Company will share your data with our partner companies so that they may offer you their products and services. </w:t>
      </w:r>
    </w:p>
    <w:p w14:paraId="3E55C969" w14:textId="189E4075" w:rsidR="0E9886EC" w:rsidRDefault="0E9886EC" w:rsidP="002667D1">
      <w:pPr>
        <w:ind w:left="576" w:hanging="576"/>
      </w:pPr>
      <w:r w:rsidRPr="018ACA42">
        <w:t>•</w:t>
      </w:r>
      <w:r>
        <w:tab/>
      </w:r>
      <w:r w:rsidRPr="018ACA42">
        <w:t xml:space="preserve">[List organisations that will receive data] </w:t>
      </w:r>
    </w:p>
    <w:p w14:paraId="7B8F4A6D" w14:textId="68174607" w:rsidR="0E9886EC" w:rsidRDefault="0E9886EC" w:rsidP="002667D1">
      <w:pPr>
        <w:ind w:left="576" w:hanging="576"/>
      </w:pPr>
      <w:r w:rsidRPr="018ACA42">
        <w:t xml:space="preserve">When Our Company processes your order, it may send your data to, and also use the resulting information from, credit reference agencies to prevent fraudulent purchases. </w:t>
      </w:r>
    </w:p>
    <w:p w14:paraId="1FC5F331" w14:textId="0F962563" w:rsidR="0E9886EC" w:rsidRDefault="0E9886EC" w:rsidP="002667D1">
      <w:pPr>
        <w:ind w:left="576" w:hanging="576"/>
      </w:pPr>
      <w:r w:rsidRPr="018ACA42">
        <w:t xml:space="preserve">How do we store your data? </w:t>
      </w:r>
    </w:p>
    <w:p w14:paraId="1051BA44" w14:textId="6ADF89E8" w:rsidR="0E9886EC" w:rsidRDefault="0E9886EC" w:rsidP="002667D1">
      <w:pPr>
        <w:ind w:left="576" w:hanging="576"/>
      </w:pPr>
      <w:r w:rsidRPr="018ACA42">
        <w:t xml:space="preserve">Our Company securely stores your data at [enter the location and describe security precautions taken]. </w:t>
      </w:r>
    </w:p>
    <w:p w14:paraId="6DABEA57" w14:textId="41FE367F" w:rsidR="0E9886EC" w:rsidRDefault="0E9886EC" w:rsidP="002667D1">
      <w:pPr>
        <w:ind w:left="576" w:hanging="576"/>
      </w:pPr>
      <w:r w:rsidRPr="018ACA42">
        <w:t xml:space="preserve">Our Company will keep your [enter type of data] for [enter time period]. Once this time period has expired, we will delete your data by [enter how you delete users’ data]. </w:t>
      </w:r>
    </w:p>
    <w:p w14:paraId="2D20467D" w14:textId="62DC768B" w:rsidR="0E9886EC" w:rsidRDefault="0E9886EC" w:rsidP="002667D1">
      <w:pPr>
        <w:ind w:left="576" w:hanging="576"/>
      </w:pPr>
      <w:r w:rsidRPr="018ACA42">
        <w:t xml:space="preserve">Marketing </w:t>
      </w:r>
    </w:p>
    <w:p w14:paraId="41E829F4" w14:textId="6555DDFB" w:rsidR="0E9886EC" w:rsidRDefault="0E9886EC" w:rsidP="002667D1">
      <w:pPr>
        <w:ind w:left="576" w:hanging="576"/>
      </w:pPr>
      <w:r w:rsidRPr="018ACA42">
        <w:t xml:space="preserve">Our Company would like to send you information about products and services of ours that we think you might like, as well as those of our partner companies. </w:t>
      </w:r>
    </w:p>
    <w:p w14:paraId="092691EF" w14:textId="31CB7D8B" w:rsidR="0E9886EC" w:rsidRDefault="0E9886EC" w:rsidP="002667D1">
      <w:pPr>
        <w:ind w:left="576" w:hanging="576"/>
      </w:pPr>
      <w:r w:rsidRPr="018ACA42">
        <w:t>•</w:t>
      </w:r>
      <w:r>
        <w:tab/>
      </w:r>
      <w:r w:rsidRPr="018ACA42">
        <w:t xml:space="preserve">[List organisations that will receive data] </w:t>
      </w:r>
    </w:p>
    <w:p w14:paraId="52E5F6A3" w14:textId="4A202C69" w:rsidR="0E9886EC" w:rsidRDefault="0E9886EC" w:rsidP="002667D1">
      <w:pPr>
        <w:ind w:left="576" w:hanging="576"/>
      </w:pPr>
      <w:r w:rsidRPr="018ACA42">
        <w:t xml:space="preserve">If you have agreed to receive marketing, you may always opt out at a later date. </w:t>
      </w:r>
    </w:p>
    <w:p w14:paraId="75ADFD3A" w14:textId="5D3EE931" w:rsidR="0E9886EC" w:rsidRDefault="0E9886EC" w:rsidP="002667D1">
      <w:pPr>
        <w:ind w:left="576" w:hanging="576"/>
      </w:pPr>
      <w:r w:rsidRPr="018ACA42">
        <w:t>You have the right at any time to stop Our Company from contacting you for marketing purposes or giving your data to other members of the Our Company Group.</w:t>
      </w:r>
    </w:p>
    <w:p w14:paraId="477102DC" w14:textId="2576E94E" w:rsidR="0E9886EC" w:rsidRDefault="0E9886EC" w:rsidP="002667D1">
      <w:pPr>
        <w:ind w:left="576" w:hanging="576"/>
      </w:pPr>
      <w:r w:rsidRPr="018ACA42">
        <w:t xml:space="preserve">If you no longer wish to be contacted for marketing purposes, please click here. </w:t>
      </w:r>
    </w:p>
    <w:p w14:paraId="32747FB8" w14:textId="04F28751" w:rsidR="0E9886EC" w:rsidRDefault="0E9886EC" w:rsidP="002667D1">
      <w:pPr>
        <w:ind w:left="576" w:hanging="576"/>
      </w:pPr>
      <w:r w:rsidRPr="018ACA42">
        <w:t xml:space="preserve">What are your data protection rights? </w:t>
      </w:r>
    </w:p>
    <w:p w14:paraId="34BC50D0" w14:textId="1E81D366" w:rsidR="0E9886EC" w:rsidRDefault="0E9886EC" w:rsidP="002667D1">
      <w:pPr>
        <w:ind w:left="576" w:hanging="576"/>
      </w:pPr>
      <w:r w:rsidRPr="018ACA42">
        <w:t xml:space="preserve">Our Company would like to make sure you are fully aware of all of your data protection rights. Every user is entitled to the following: </w:t>
      </w:r>
    </w:p>
    <w:p w14:paraId="0FE278FA" w14:textId="7771FEEA" w:rsidR="0E9886EC" w:rsidRDefault="0E9886EC" w:rsidP="002667D1">
      <w:pPr>
        <w:ind w:left="576" w:hanging="576"/>
      </w:pPr>
      <w:r w:rsidRPr="018ACA42">
        <w:t xml:space="preserve">The right to access – You have the right to request Our Company for copies of your personal data. We may charge you a small fee for this service. </w:t>
      </w:r>
    </w:p>
    <w:p w14:paraId="1A05B3DF" w14:textId="4AAA4412" w:rsidR="0E9886EC" w:rsidRDefault="0E9886EC" w:rsidP="002667D1">
      <w:pPr>
        <w:ind w:left="576" w:hanging="576"/>
      </w:pPr>
      <w:r w:rsidRPr="018ACA42">
        <w:t xml:space="preserve">The right to rectification – You have the right to request that Our Company correct any information you believe is inaccurate. You also have the right to request Our Company to complete the information you believe is incomplete. </w:t>
      </w:r>
    </w:p>
    <w:p w14:paraId="3F819624" w14:textId="42BC09A9" w:rsidR="0E9886EC" w:rsidRDefault="0E9886EC" w:rsidP="002667D1">
      <w:pPr>
        <w:ind w:left="576" w:hanging="576"/>
      </w:pPr>
      <w:r w:rsidRPr="018ACA42">
        <w:t xml:space="preserve">The right to erasure – You have the right to request that Our Company erase your personal data, under certain conditions. </w:t>
      </w:r>
    </w:p>
    <w:p w14:paraId="582105CB" w14:textId="4269CA96" w:rsidR="0E9886EC" w:rsidRDefault="0E9886EC" w:rsidP="002667D1">
      <w:pPr>
        <w:ind w:left="576" w:hanging="576"/>
      </w:pPr>
      <w:r w:rsidRPr="018ACA42">
        <w:t xml:space="preserve">The right to restrict processing – You have the right to request that Our Company restrict the processing of your personal data, under certain conditions. </w:t>
      </w:r>
    </w:p>
    <w:p w14:paraId="2CDAF851" w14:textId="7D737549" w:rsidR="0E9886EC" w:rsidRDefault="0E9886EC" w:rsidP="002667D1">
      <w:pPr>
        <w:ind w:left="576" w:hanging="576"/>
      </w:pPr>
      <w:r w:rsidRPr="018ACA42">
        <w:t xml:space="preserve">The right to object to processing – You have the right to object to Our Company’s processing of your personal data, under certain conditions. </w:t>
      </w:r>
    </w:p>
    <w:p w14:paraId="2C1E1C24" w14:textId="70506471" w:rsidR="0E9886EC" w:rsidRDefault="0E9886EC" w:rsidP="002667D1">
      <w:pPr>
        <w:ind w:left="576" w:hanging="576"/>
      </w:pPr>
      <w:r w:rsidRPr="018ACA42">
        <w:lastRenderedPageBreak/>
        <w:t xml:space="preserve">The right to data portability – You have the right to request that Our Company transfer the data that we have collected to another organisation, or directly to you, under certain conditions. </w:t>
      </w:r>
    </w:p>
    <w:p w14:paraId="27D8226C" w14:textId="1C7C0B49" w:rsidR="0E9886EC" w:rsidRDefault="0E9886EC" w:rsidP="002667D1">
      <w:pPr>
        <w:ind w:left="576" w:hanging="576"/>
      </w:pPr>
      <w:r w:rsidRPr="018ACA42">
        <w:t xml:space="preserve">If you make a request, we have one month to respond to you. If you would like to exercise any of these rights, please contact us at our email: </w:t>
      </w:r>
    </w:p>
    <w:p w14:paraId="0FAD906D" w14:textId="6065283A" w:rsidR="0E9886EC" w:rsidRDefault="0E9886EC" w:rsidP="018ACA42">
      <w:pPr>
        <w:ind w:left="576" w:hanging="576"/>
      </w:pPr>
      <w:r w:rsidRPr="018ACA42">
        <w:t xml:space="preserve">Call us at: </w:t>
      </w:r>
    </w:p>
    <w:p w14:paraId="57E65D27" w14:textId="25F19224" w:rsidR="0E9886EC" w:rsidRDefault="0E9886EC" w:rsidP="018ACA42">
      <w:pPr>
        <w:ind w:left="576" w:hanging="576"/>
      </w:pPr>
      <w:r w:rsidRPr="018ACA42">
        <w:t xml:space="preserve"> </w:t>
      </w:r>
    </w:p>
    <w:p w14:paraId="2862C342" w14:textId="41D7BD00" w:rsidR="0E9886EC" w:rsidRDefault="0E9886EC" w:rsidP="018ACA42">
      <w:pPr>
        <w:ind w:left="576" w:hanging="576"/>
      </w:pPr>
      <w:r w:rsidRPr="018ACA42">
        <w:t xml:space="preserve">Or write to us: </w:t>
      </w:r>
    </w:p>
    <w:p w14:paraId="743D04FD" w14:textId="7A596FAF" w:rsidR="0E9886EC" w:rsidRDefault="0E9886EC" w:rsidP="018ACA42">
      <w:pPr>
        <w:ind w:left="576" w:hanging="576"/>
      </w:pPr>
      <w:r w:rsidRPr="018ACA42">
        <w:t xml:space="preserve"> </w:t>
      </w:r>
    </w:p>
    <w:p w14:paraId="3A71A1DB" w14:textId="28160CBD" w:rsidR="0E9886EC" w:rsidRDefault="0E9886EC" w:rsidP="002667D1">
      <w:pPr>
        <w:ind w:left="576" w:hanging="576"/>
      </w:pPr>
      <w:r w:rsidRPr="018ACA42">
        <w:t xml:space="preserve">Cookies </w:t>
      </w:r>
    </w:p>
    <w:p w14:paraId="4B7B0B31" w14:textId="7179B09B" w:rsidR="0E9886EC" w:rsidRDefault="0E9886EC" w:rsidP="002667D1">
      <w:pPr>
        <w:ind w:left="576" w:hanging="576"/>
      </w:pPr>
      <w:r w:rsidRPr="018ACA42">
        <w:t xml:space="preserve">Cookies are text files placed on your computer to collect standard Internet log information and visitor behaviour information. When you visit our websites, we may collect information from you automatically through cookies or similar technology </w:t>
      </w:r>
    </w:p>
    <w:p w14:paraId="009FE7E5" w14:textId="2B60DE6F" w:rsidR="0E9886EC" w:rsidRDefault="0E9886EC" w:rsidP="018ACA42">
      <w:pPr>
        <w:ind w:left="576" w:hanging="576"/>
      </w:pPr>
      <w:r w:rsidRPr="018ACA42">
        <w:t xml:space="preserve">For further information, visit allaboutcookies.org. </w:t>
      </w:r>
    </w:p>
    <w:p w14:paraId="246BD34D" w14:textId="19C931F8" w:rsidR="0E9886EC" w:rsidRDefault="0E9886EC" w:rsidP="018ACA42">
      <w:pPr>
        <w:ind w:left="576" w:hanging="576"/>
      </w:pPr>
      <w:r w:rsidRPr="018ACA42">
        <w:t xml:space="preserve"> </w:t>
      </w:r>
    </w:p>
    <w:p w14:paraId="06120CDB" w14:textId="656B505A" w:rsidR="0E9886EC" w:rsidRDefault="0E9886EC" w:rsidP="002667D1">
      <w:pPr>
        <w:ind w:left="576" w:hanging="576"/>
      </w:pPr>
      <w:r w:rsidRPr="018ACA42">
        <w:t xml:space="preserve">How do we use cookies? </w:t>
      </w:r>
    </w:p>
    <w:p w14:paraId="0EAB813D" w14:textId="33BCFC39" w:rsidR="0E9886EC" w:rsidRDefault="0E9886EC" w:rsidP="002667D1">
      <w:pPr>
        <w:ind w:left="576" w:hanging="576"/>
      </w:pPr>
      <w:r w:rsidRPr="018ACA42">
        <w:t xml:space="preserve">Our Company uses cookies in a range of ways to improve your experience on our website, including: </w:t>
      </w:r>
    </w:p>
    <w:p w14:paraId="0078D7C8" w14:textId="505DCF5E" w:rsidR="0E9886EC" w:rsidRDefault="0E9886EC" w:rsidP="002667D1">
      <w:pPr>
        <w:ind w:left="576" w:hanging="576"/>
      </w:pPr>
      <w:r w:rsidRPr="018ACA42">
        <w:t>•</w:t>
      </w:r>
      <w:r>
        <w:tab/>
      </w:r>
      <w:r w:rsidRPr="018ACA42">
        <w:t xml:space="preserve">Keeping you signed in </w:t>
      </w:r>
    </w:p>
    <w:p w14:paraId="6DD19126" w14:textId="0D0CF6F8" w:rsidR="0E9886EC" w:rsidRDefault="0E9886EC" w:rsidP="002667D1">
      <w:pPr>
        <w:ind w:left="576" w:hanging="576"/>
      </w:pPr>
      <w:r w:rsidRPr="018ACA42">
        <w:t>•</w:t>
      </w:r>
      <w:r>
        <w:tab/>
      </w:r>
      <w:r w:rsidRPr="018ACA42">
        <w:t xml:space="preserve">Understanding how you use our website </w:t>
      </w:r>
    </w:p>
    <w:p w14:paraId="05D19F5B" w14:textId="6ACA2908" w:rsidR="0E9886EC" w:rsidRDefault="0E9886EC" w:rsidP="002667D1">
      <w:pPr>
        <w:ind w:left="576" w:hanging="576"/>
      </w:pPr>
      <w:r w:rsidRPr="018ACA42">
        <w:t>•</w:t>
      </w:r>
      <w:r>
        <w:tab/>
      </w:r>
      <w:r w:rsidRPr="018ACA42">
        <w:t>[Add any uses your company has for cookies]</w:t>
      </w:r>
    </w:p>
    <w:p w14:paraId="17C64916" w14:textId="06D31AE6" w:rsidR="0E9886EC" w:rsidRDefault="0E9886EC" w:rsidP="002667D1">
      <w:pPr>
        <w:ind w:left="576" w:hanging="576"/>
      </w:pPr>
      <w:r w:rsidRPr="018ACA42">
        <w:t xml:space="preserve">What types of cookies do we use? </w:t>
      </w:r>
    </w:p>
    <w:p w14:paraId="5D6A29E6" w14:textId="2F59DA08" w:rsidR="0E9886EC" w:rsidRDefault="0E9886EC" w:rsidP="002667D1">
      <w:pPr>
        <w:ind w:left="576" w:hanging="576"/>
      </w:pPr>
      <w:r w:rsidRPr="018ACA42">
        <w:t xml:space="preserve">There are a number of different types of cookies, however, our website uses: </w:t>
      </w:r>
    </w:p>
    <w:p w14:paraId="7414BA31" w14:textId="53022F4B" w:rsidR="0E9886EC" w:rsidRDefault="0E9886EC" w:rsidP="002667D1">
      <w:pPr>
        <w:ind w:left="576" w:hanging="576"/>
      </w:pPr>
      <w:r w:rsidRPr="018ACA42">
        <w:t>•</w:t>
      </w:r>
      <w:r>
        <w:tab/>
      </w:r>
      <w:r w:rsidRPr="018ACA42">
        <w:t>Functionality – Our Company uses these cookies so that we recognise you on our website and remember your previously selected preferences. These could include what language you prefer and location you are in. A mix of first-party and third-party cookies are used.</w:t>
      </w:r>
    </w:p>
    <w:p w14:paraId="58C10CC9" w14:textId="707787D1" w:rsidR="0E9886EC" w:rsidRDefault="0E9886EC" w:rsidP="002667D1">
      <w:pPr>
        <w:ind w:left="576" w:hanging="576"/>
      </w:pPr>
      <w:r w:rsidRPr="018ACA42">
        <w:t>•</w:t>
      </w:r>
      <w:r>
        <w:tab/>
      </w:r>
      <w:r w:rsidRPr="018ACA42">
        <w:t xml:space="preserve">Advertising – Our Company uses these cookies to collect information about your visit to our website, the content you viewed, the links you followed and information about your browser, device, and your IP address. Our Company sometimes shares some limited aspects of this data with third parties for advertising purposes. We may also share online data collected through cookies with our advertising partners. This means that when you visit another website, you may be shown advertising based on your browsing patterns on our website. </w:t>
      </w:r>
    </w:p>
    <w:p w14:paraId="591599D0" w14:textId="0684EE4C" w:rsidR="0E9886EC" w:rsidRDefault="0E9886EC" w:rsidP="002667D1">
      <w:pPr>
        <w:ind w:left="576" w:hanging="576"/>
      </w:pPr>
      <w:r w:rsidRPr="018ACA42">
        <w:t>•</w:t>
      </w:r>
      <w:r>
        <w:tab/>
      </w:r>
      <w:r w:rsidRPr="018ACA42">
        <w:t xml:space="preserve">[Add any other types of cookies your company uses] </w:t>
      </w:r>
    </w:p>
    <w:p w14:paraId="0BB2A684" w14:textId="2D334228" w:rsidR="0E9886EC" w:rsidRDefault="0E9886EC" w:rsidP="002667D1">
      <w:pPr>
        <w:ind w:left="576" w:hanging="576"/>
      </w:pPr>
      <w:r w:rsidRPr="018ACA42">
        <w:t xml:space="preserve">How to manage cookies </w:t>
      </w:r>
    </w:p>
    <w:p w14:paraId="35F73540" w14:textId="657E8410" w:rsidR="0E9886EC" w:rsidRDefault="0E9886EC" w:rsidP="002667D1">
      <w:pPr>
        <w:ind w:left="576" w:hanging="576"/>
      </w:pPr>
      <w:r w:rsidRPr="018ACA42">
        <w:t xml:space="preserve">You can set your browser not to accept cookies, and the above website tells you how to remove cookies from your browser. However, in a few cases, some of our website features may not function as a result. </w:t>
      </w:r>
    </w:p>
    <w:p w14:paraId="2B562146" w14:textId="302BD310" w:rsidR="0E9886EC" w:rsidRDefault="0E9886EC" w:rsidP="002667D1">
      <w:pPr>
        <w:ind w:left="576" w:hanging="576"/>
      </w:pPr>
      <w:r w:rsidRPr="018ACA42">
        <w:t xml:space="preserve">Privacy policies of other websites </w:t>
      </w:r>
    </w:p>
    <w:p w14:paraId="6A10EE18" w14:textId="37CD6B57" w:rsidR="0E9886EC" w:rsidRDefault="0E9886EC" w:rsidP="002667D1">
      <w:pPr>
        <w:ind w:left="576" w:hanging="576"/>
      </w:pPr>
      <w:r w:rsidRPr="018ACA42">
        <w:t xml:space="preserve">The Our Company website contains links to other websites. Our privacy policy applies only to our website, so if you click on a link to another website, you should read their privacy policy. </w:t>
      </w:r>
    </w:p>
    <w:p w14:paraId="5B26EBA9" w14:textId="7936701A" w:rsidR="0E9886EC" w:rsidRDefault="0E9886EC" w:rsidP="002667D1">
      <w:pPr>
        <w:ind w:left="576" w:hanging="576"/>
      </w:pPr>
      <w:r w:rsidRPr="018ACA42">
        <w:lastRenderedPageBreak/>
        <w:t>Changes to our privacy policy</w:t>
      </w:r>
    </w:p>
    <w:p w14:paraId="01B1E6B6" w14:textId="371B1A89" w:rsidR="0E9886EC" w:rsidRDefault="0E9886EC" w:rsidP="002667D1">
      <w:pPr>
        <w:ind w:left="576" w:hanging="576"/>
      </w:pPr>
      <w:r w:rsidRPr="018ACA42">
        <w:t xml:space="preserve">Our Company keeps its privacy policy under regular review and places any updates on this web page. This privacy policy was last updated on 9 January 2019. </w:t>
      </w:r>
    </w:p>
    <w:p w14:paraId="7C12E295" w14:textId="236F5A05" w:rsidR="0E9886EC" w:rsidRDefault="0E9886EC" w:rsidP="002667D1">
      <w:pPr>
        <w:ind w:left="576" w:hanging="576"/>
      </w:pPr>
      <w:r w:rsidRPr="018ACA42">
        <w:t xml:space="preserve">How to contact us </w:t>
      </w:r>
    </w:p>
    <w:p w14:paraId="1798C8C1" w14:textId="1D83F884" w:rsidR="0E9886EC" w:rsidRDefault="0E9886EC" w:rsidP="002667D1">
      <w:pPr>
        <w:ind w:left="576" w:hanging="576"/>
      </w:pPr>
      <w:r w:rsidRPr="018ACA42">
        <w:t xml:space="preserve">If you have any questions about Our Company’s privacy policy, the data we hold on you, or you would like to exercise one of your data protection rights, please do not hesitate to contact us. </w:t>
      </w:r>
    </w:p>
    <w:p w14:paraId="2BEDAA79" w14:textId="21359E85" w:rsidR="0E9886EC" w:rsidRDefault="0E9886EC" w:rsidP="018ACA42">
      <w:pPr>
        <w:ind w:left="576" w:hanging="576"/>
      </w:pPr>
      <w:r w:rsidRPr="018ACA42">
        <w:t xml:space="preserve">Email us at: </w:t>
      </w:r>
    </w:p>
    <w:p w14:paraId="4DE86C9C" w14:textId="0E4C9E95" w:rsidR="0E9886EC" w:rsidRDefault="0E9886EC" w:rsidP="018ACA42">
      <w:pPr>
        <w:ind w:left="576" w:hanging="576"/>
      </w:pPr>
      <w:r w:rsidRPr="018ACA42">
        <w:t xml:space="preserve"> </w:t>
      </w:r>
    </w:p>
    <w:p w14:paraId="6AEAE238" w14:textId="30080A6D" w:rsidR="0E9886EC" w:rsidRDefault="0E9886EC" w:rsidP="018ACA42">
      <w:pPr>
        <w:ind w:left="576" w:hanging="576"/>
      </w:pPr>
      <w:r w:rsidRPr="018ACA42">
        <w:t xml:space="preserve">Call us: </w:t>
      </w:r>
    </w:p>
    <w:p w14:paraId="29DCCAE5" w14:textId="352BA370" w:rsidR="018ACA42" w:rsidRDefault="018ACA42" w:rsidP="018ACA42">
      <w:pPr>
        <w:ind w:left="576" w:hanging="576"/>
      </w:pPr>
    </w:p>
    <w:p w14:paraId="7D237669" w14:textId="4AA5A59A" w:rsidR="0E9886EC" w:rsidRDefault="0E9886EC" w:rsidP="018ACA42">
      <w:r w:rsidRPr="018ACA42">
        <w:t xml:space="preserve">Or write to us at: </w:t>
      </w:r>
    </w:p>
    <w:p w14:paraId="2F10F53C" w14:textId="6AE1B37F" w:rsidR="0E9886EC" w:rsidRDefault="0E9886EC" w:rsidP="018ACA42">
      <w:pPr>
        <w:ind w:left="576" w:hanging="576"/>
      </w:pPr>
    </w:p>
    <w:p w14:paraId="4EBB9602" w14:textId="0B06B317" w:rsidR="018ACA42" w:rsidRDefault="0E9886EC" w:rsidP="002667D1">
      <w:pPr>
        <w:ind w:left="576" w:hanging="576"/>
      </w:pPr>
      <w:r w:rsidRPr="018ACA42">
        <w:t>How to contact the appropriate authority</w:t>
      </w:r>
    </w:p>
    <w:p w14:paraId="14698489" w14:textId="076B415E" w:rsidR="0E9886EC" w:rsidRDefault="0E9886EC" w:rsidP="002667D1">
      <w:pPr>
        <w:ind w:left="576" w:hanging="576"/>
      </w:pPr>
      <w:r w:rsidRPr="018ACA42">
        <w:t xml:space="preserve">Should you wish to report a complaint or if you feel that Our Company has not addressed your concern in a satisfactory manner, you may contact the Information Commissioner’s Office. </w:t>
      </w:r>
    </w:p>
    <w:p w14:paraId="401E30F9" w14:textId="2455B7BC" w:rsidR="0E9886EC" w:rsidRDefault="0E9886EC" w:rsidP="018ACA42">
      <w:pPr>
        <w:ind w:left="576" w:hanging="576"/>
      </w:pPr>
      <w:r w:rsidRPr="018ACA42">
        <w:t>Email/Address</w:t>
      </w:r>
    </w:p>
    <w:p w14:paraId="76C56A37" w14:textId="02E11C85" w:rsidR="00E95040" w:rsidRDefault="00E95040" w:rsidP="00E95040"/>
    <w:sectPr w:rsidR="00E95040" w:rsidSect="00270144">
      <w:headerReference w:type="default" r:id="rId37"/>
      <w:headerReference w:type="first" r:id="rId3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4AACF" w14:textId="77777777" w:rsidR="002A4154" w:rsidRDefault="002A4154" w:rsidP="00270144">
      <w:pPr>
        <w:spacing w:after="0"/>
      </w:pPr>
      <w:r>
        <w:separator/>
      </w:r>
    </w:p>
  </w:endnote>
  <w:endnote w:type="continuationSeparator" w:id="0">
    <w:p w14:paraId="2551FDE6" w14:textId="77777777" w:rsidR="002A4154" w:rsidRDefault="002A4154" w:rsidP="00270144">
      <w:pPr>
        <w:spacing w:after="0"/>
      </w:pPr>
      <w:r>
        <w:continuationSeparator/>
      </w:r>
    </w:p>
  </w:endnote>
  <w:endnote w:type="continuationNotice" w:id="1">
    <w:p w14:paraId="16B7E62E" w14:textId="77777777" w:rsidR="002A4154" w:rsidRDefault="002A415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Ubuntu">
    <w:charset w:val="00"/>
    <w:family w:val="swiss"/>
    <w:pitch w:val="variable"/>
    <w:sig w:usb0="E00002FF" w:usb1="5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A528C" w14:textId="77777777" w:rsidR="002A4154" w:rsidRDefault="002A4154" w:rsidP="00270144">
      <w:pPr>
        <w:spacing w:after="0"/>
      </w:pPr>
      <w:r>
        <w:separator/>
      </w:r>
    </w:p>
  </w:footnote>
  <w:footnote w:type="continuationSeparator" w:id="0">
    <w:p w14:paraId="228D4C2F" w14:textId="77777777" w:rsidR="002A4154" w:rsidRDefault="002A4154" w:rsidP="00270144">
      <w:pPr>
        <w:spacing w:after="0"/>
      </w:pPr>
      <w:r>
        <w:continuationSeparator/>
      </w:r>
    </w:p>
  </w:footnote>
  <w:footnote w:type="continuationNotice" w:id="1">
    <w:p w14:paraId="06943921" w14:textId="77777777" w:rsidR="002A4154" w:rsidRDefault="002A415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AE062" w14:textId="49F37380" w:rsidR="00270144" w:rsidRDefault="00270144" w:rsidP="00270144">
    <w:pPr>
      <w:pStyle w:val="Header"/>
      <w:tabs>
        <w:tab w:val="clear" w:pos="4536"/>
        <w:tab w:val="clear" w:pos="9072"/>
        <w:tab w:val="left" w:pos="2975"/>
      </w:tabs>
    </w:pPr>
    <w:r>
      <w:rPr>
        <w:noProof/>
      </w:rPr>
      <w:drawing>
        <wp:anchor distT="0" distB="0" distL="0" distR="0" simplePos="0" relativeHeight="251658250" behindDoc="1" locked="0" layoutInCell="1" hidden="0" allowOverlap="1" wp14:anchorId="1625CA57" wp14:editId="5BB00011">
          <wp:simplePos x="0" y="0"/>
          <wp:positionH relativeFrom="column">
            <wp:posOffset>4873924</wp:posOffset>
          </wp:positionH>
          <wp:positionV relativeFrom="paragraph">
            <wp:posOffset>-190416</wp:posOffset>
          </wp:positionV>
          <wp:extent cx="1416047" cy="527538"/>
          <wp:effectExtent l="0" t="0" r="0" b="0"/>
          <wp:wrapNone/>
          <wp:docPr id="158"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1"/>
                  <a:srcRect/>
                  <a:stretch>
                    <a:fillRect/>
                  </a:stretch>
                </pic:blipFill>
                <pic:spPr>
                  <a:xfrm>
                    <a:off x="0" y="0"/>
                    <a:ext cx="1416047" cy="527538"/>
                  </a:xfrm>
                  <a:prstGeom prst="rect">
                    <a:avLst/>
                  </a:prstGeom>
                  <a:ln/>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24499" w14:textId="77777777" w:rsidR="00270144" w:rsidRDefault="00270144" w:rsidP="00270144">
    <w:r>
      <w:rPr>
        <w:noProof/>
      </w:rPr>
      <w:drawing>
        <wp:anchor distT="0" distB="0" distL="0" distR="0" simplePos="0" relativeHeight="251658249" behindDoc="1" locked="0" layoutInCell="1" hidden="0" allowOverlap="1" wp14:anchorId="102E8757" wp14:editId="640ABB7E">
          <wp:simplePos x="0" y="0"/>
          <wp:positionH relativeFrom="column">
            <wp:posOffset>2834640</wp:posOffset>
          </wp:positionH>
          <wp:positionV relativeFrom="paragraph">
            <wp:posOffset>149225</wp:posOffset>
          </wp:positionV>
          <wp:extent cx="763270" cy="168910"/>
          <wp:effectExtent l="0" t="0" r="0" b="0"/>
          <wp:wrapNone/>
          <wp:docPr id="1" name="image14.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4.png" descr="Shape&#10;&#10;Description automatically generated with medium confidence"/>
                  <pic:cNvPicPr preferRelativeResize="0"/>
                </pic:nvPicPr>
                <pic:blipFill>
                  <a:blip r:embed="rId1"/>
                  <a:srcRect/>
                  <a:stretch>
                    <a:fillRect/>
                  </a:stretch>
                </pic:blipFill>
                <pic:spPr>
                  <a:xfrm>
                    <a:off x="0" y="0"/>
                    <a:ext cx="763270" cy="168910"/>
                  </a:xfrm>
                  <a:prstGeom prst="rect">
                    <a:avLst/>
                  </a:prstGeom>
                  <a:ln/>
                </pic:spPr>
              </pic:pic>
            </a:graphicData>
          </a:graphic>
        </wp:anchor>
      </w:drawing>
    </w:r>
    <w:r>
      <w:rPr>
        <w:noProof/>
      </w:rPr>
      <w:drawing>
        <wp:anchor distT="0" distB="0" distL="0" distR="0" simplePos="0" relativeHeight="251658241" behindDoc="1" locked="0" layoutInCell="1" hidden="0" allowOverlap="1" wp14:anchorId="0AC7B508" wp14:editId="2A78A8BB">
          <wp:simplePos x="0" y="0"/>
          <wp:positionH relativeFrom="column">
            <wp:posOffset>4701540</wp:posOffset>
          </wp:positionH>
          <wp:positionV relativeFrom="paragraph">
            <wp:posOffset>73025</wp:posOffset>
          </wp:positionV>
          <wp:extent cx="560705" cy="337185"/>
          <wp:effectExtent l="0" t="0" r="0" b="0"/>
          <wp:wrapNone/>
          <wp:docPr id="2" name="image8.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icon&#10;&#10;Description automatically generated"/>
                  <pic:cNvPicPr preferRelativeResize="0"/>
                </pic:nvPicPr>
                <pic:blipFill>
                  <a:blip r:embed="rId2"/>
                  <a:srcRect/>
                  <a:stretch>
                    <a:fillRect/>
                  </a:stretch>
                </pic:blipFill>
                <pic:spPr>
                  <a:xfrm>
                    <a:off x="0" y="0"/>
                    <a:ext cx="560705" cy="337185"/>
                  </a:xfrm>
                  <a:prstGeom prst="rect">
                    <a:avLst/>
                  </a:prstGeom>
                  <a:ln/>
                </pic:spPr>
              </pic:pic>
            </a:graphicData>
          </a:graphic>
        </wp:anchor>
      </w:drawing>
    </w:r>
    <w:r>
      <w:rPr>
        <w:noProof/>
      </w:rPr>
      <w:drawing>
        <wp:anchor distT="0" distB="0" distL="0" distR="0" simplePos="0" relativeHeight="251658247" behindDoc="1" locked="0" layoutInCell="1" hidden="0" allowOverlap="1" wp14:anchorId="71EDE9F1" wp14:editId="4F34C4DA">
          <wp:simplePos x="0" y="0"/>
          <wp:positionH relativeFrom="page">
            <wp:posOffset>939800</wp:posOffset>
          </wp:positionH>
          <wp:positionV relativeFrom="paragraph">
            <wp:posOffset>6350</wp:posOffset>
          </wp:positionV>
          <wp:extent cx="510540" cy="429895"/>
          <wp:effectExtent l="0" t="0" r="3810" b="8255"/>
          <wp:wrapNone/>
          <wp:docPr id="3" name="image10.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0.png" descr="Text&#10;&#10;Description automatically generated with low confidence"/>
                  <pic:cNvPicPr preferRelativeResize="0"/>
                </pic:nvPicPr>
                <pic:blipFill>
                  <a:blip r:embed="rId3"/>
                  <a:srcRect/>
                  <a:stretch>
                    <a:fillRect/>
                  </a:stretch>
                </pic:blipFill>
                <pic:spPr>
                  <a:xfrm>
                    <a:off x="0" y="0"/>
                    <a:ext cx="510540" cy="429895"/>
                  </a:xfrm>
                  <a:prstGeom prst="rect">
                    <a:avLst/>
                  </a:prstGeom>
                  <a:ln/>
                </pic:spPr>
              </pic:pic>
            </a:graphicData>
          </a:graphic>
        </wp:anchor>
      </w:drawing>
    </w:r>
    <w:r>
      <w:rPr>
        <w:noProof/>
      </w:rPr>
      <w:drawing>
        <wp:anchor distT="0" distB="0" distL="0" distR="0" simplePos="0" relativeHeight="251658246" behindDoc="1" locked="0" layoutInCell="1" hidden="0" allowOverlap="1" wp14:anchorId="3670B43D" wp14:editId="1CBF6839">
          <wp:simplePos x="0" y="0"/>
          <wp:positionH relativeFrom="column">
            <wp:posOffset>570865</wp:posOffset>
          </wp:positionH>
          <wp:positionV relativeFrom="paragraph">
            <wp:posOffset>29210</wp:posOffset>
          </wp:positionV>
          <wp:extent cx="783590" cy="391795"/>
          <wp:effectExtent l="0" t="0" r="0" b="0"/>
          <wp:wrapNone/>
          <wp:docPr id="4" name="image3.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Logo&#10;&#10;Description automatically generated"/>
                  <pic:cNvPicPr preferRelativeResize="0"/>
                </pic:nvPicPr>
                <pic:blipFill>
                  <a:blip r:embed="rId4"/>
                  <a:srcRect/>
                  <a:stretch>
                    <a:fillRect/>
                  </a:stretch>
                </pic:blipFill>
                <pic:spPr>
                  <a:xfrm>
                    <a:off x="0" y="0"/>
                    <a:ext cx="783590" cy="391795"/>
                  </a:xfrm>
                  <a:prstGeom prst="rect">
                    <a:avLst/>
                  </a:prstGeom>
                  <a:ln/>
                </pic:spPr>
              </pic:pic>
            </a:graphicData>
          </a:graphic>
        </wp:anchor>
      </w:drawing>
    </w:r>
    <w:r>
      <w:rPr>
        <w:noProof/>
      </w:rPr>
      <w:drawing>
        <wp:anchor distT="0" distB="0" distL="0" distR="0" simplePos="0" relativeHeight="251658245" behindDoc="1" locked="0" layoutInCell="1" hidden="0" allowOverlap="1" wp14:anchorId="760E00EF" wp14:editId="1246D3CD">
          <wp:simplePos x="0" y="0"/>
          <wp:positionH relativeFrom="column">
            <wp:posOffset>1371600</wp:posOffset>
          </wp:positionH>
          <wp:positionV relativeFrom="paragraph">
            <wp:posOffset>90170</wp:posOffset>
          </wp:positionV>
          <wp:extent cx="676275" cy="280035"/>
          <wp:effectExtent l="0" t="0" r="0" b="0"/>
          <wp:wrapNone/>
          <wp:docPr id="15" name="image6.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Logo&#10;&#10;Description automatically generated"/>
                  <pic:cNvPicPr preferRelativeResize="0"/>
                </pic:nvPicPr>
                <pic:blipFill>
                  <a:blip r:embed="rId5"/>
                  <a:srcRect/>
                  <a:stretch>
                    <a:fillRect/>
                  </a:stretch>
                </pic:blipFill>
                <pic:spPr>
                  <a:xfrm>
                    <a:off x="0" y="0"/>
                    <a:ext cx="676275" cy="280035"/>
                  </a:xfrm>
                  <a:prstGeom prst="rect">
                    <a:avLst/>
                  </a:prstGeom>
                  <a:ln/>
                </pic:spPr>
              </pic:pic>
            </a:graphicData>
          </a:graphic>
        </wp:anchor>
      </w:drawing>
    </w:r>
    <w:r>
      <w:rPr>
        <w:noProof/>
      </w:rPr>
      <w:drawing>
        <wp:anchor distT="0" distB="0" distL="0" distR="0" simplePos="0" relativeHeight="251658244" behindDoc="1" locked="0" layoutInCell="1" hidden="0" allowOverlap="1" wp14:anchorId="4238266E" wp14:editId="7F272452">
          <wp:simplePos x="0" y="0"/>
          <wp:positionH relativeFrom="column">
            <wp:posOffset>2112645</wp:posOffset>
          </wp:positionH>
          <wp:positionV relativeFrom="paragraph">
            <wp:posOffset>97155</wp:posOffset>
          </wp:positionV>
          <wp:extent cx="629920" cy="313055"/>
          <wp:effectExtent l="0" t="0" r="0" b="0"/>
          <wp:wrapNone/>
          <wp:docPr id="16" name="image17.jpg" descr="A picture containing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jpg" descr="A picture containing company name&#10;&#10;Description automatically generated"/>
                  <pic:cNvPicPr preferRelativeResize="0"/>
                </pic:nvPicPr>
                <pic:blipFill>
                  <a:blip r:embed="rId6"/>
                  <a:srcRect/>
                  <a:stretch>
                    <a:fillRect/>
                  </a:stretch>
                </pic:blipFill>
                <pic:spPr>
                  <a:xfrm>
                    <a:off x="0" y="0"/>
                    <a:ext cx="629920" cy="313055"/>
                  </a:xfrm>
                  <a:prstGeom prst="rect">
                    <a:avLst/>
                  </a:prstGeom>
                  <a:ln/>
                </pic:spPr>
              </pic:pic>
            </a:graphicData>
          </a:graphic>
        </wp:anchor>
      </w:drawing>
    </w:r>
    <w:r>
      <w:rPr>
        <w:noProof/>
      </w:rPr>
      <w:drawing>
        <wp:anchor distT="0" distB="0" distL="0" distR="0" simplePos="0" relativeHeight="251658243" behindDoc="1" locked="0" layoutInCell="1" hidden="0" allowOverlap="1" wp14:anchorId="1BA9603E" wp14:editId="4BDDE724">
          <wp:simplePos x="0" y="0"/>
          <wp:positionH relativeFrom="column">
            <wp:posOffset>3650615</wp:posOffset>
          </wp:positionH>
          <wp:positionV relativeFrom="paragraph">
            <wp:posOffset>31750</wp:posOffset>
          </wp:positionV>
          <wp:extent cx="428625" cy="399415"/>
          <wp:effectExtent l="0" t="0" r="0" b="0"/>
          <wp:wrapNone/>
          <wp:docPr id="17"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Icon&#10;&#10;Description automatically generated"/>
                  <pic:cNvPicPr preferRelativeResize="0"/>
                </pic:nvPicPr>
                <pic:blipFill>
                  <a:blip r:embed="rId7"/>
                  <a:srcRect/>
                  <a:stretch>
                    <a:fillRect/>
                  </a:stretch>
                </pic:blipFill>
                <pic:spPr>
                  <a:xfrm>
                    <a:off x="0" y="0"/>
                    <a:ext cx="428625" cy="399415"/>
                  </a:xfrm>
                  <a:prstGeom prst="rect">
                    <a:avLst/>
                  </a:prstGeom>
                  <a:ln/>
                </pic:spPr>
              </pic:pic>
            </a:graphicData>
          </a:graphic>
        </wp:anchor>
      </w:drawing>
    </w:r>
    <w:r>
      <w:rPr>
        <w:noProof/>
      </w:rPr>
      <w:drawing>
        <wp:anchor distT="0" distB="0" distL="0" distR="0" simplePos="0" relativeHeight="251658242" behindDoc="1" locked="0" layoutInCell="1" hidden="0" allowOverlap="1" wp14:anchorId="1AF927E6" wp14:editId="637C5188">
          <wp:simplePos x="0" y="0"/>
          <wp:positionH relativeFrom="column">
            <wp:posOffset>4081145</wp:posOffset>
          </wp:positionH>
          <wp:positionV relativeFrom="paragraph">
            <wp:posOffset>81915</wp:posOffset>
          </wp:positionV>
          <wp:extent cx="565150" cy="348615"/>
          <wp:effectExtent l="0" t="0" r="0" b="0"/>
          <wp:wrapNone/>
          <wp:docPr id="18" name="image13.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picture containing logo&#10;&#10;Description automatically generated"/>
                  <pic:cNvPicPr preferRelativeResize="0"/>
                </pic:nvPicPr>
                <pic:blipFill>
                  <a:blip r:embed="rId8"/>
                  <a:srcRect/>
                  <a:stretch>
                    <a:fillRect/>
                  </a:stretch>
                </pic:blipFill>
                <pic:spPr>
                  <a:xfrm>
                    <a:off x="0" y="0"/>
                    <a:ext cx="565150" cy="348615"/>
                  </a:xfrm>
                  <a:prstGeom prst="rect">
                    <a:avLst/>
                  </a:prstGeom>
                  <a:ln/>
                </pic:spPr>
              </pic:pic>
            </a:graphicData>
          </a:graphic>
        </wp:anchor>
      </w:drawing>
    </w:r>
    <w:r>
      <w:rPr>
        <w:noProof/>
      </w:rPr>
      <w:drawing>
        <wp:anchor distT="0" distB="0" distL="0" distR="0" simplePos="0" relativeHeight="251658248" behindDoc="1" locked="0" layoutInCell="1" hidden="0" allowOverlap="1" wp14:anchorId="3350CA57" wp14:editId="3D6F2FB7">
          <wp:simplePos x="0" y="0"/>
          <wp:positionH relativeFrom="column">
            <wp:posOffset>5332095</wp:posOffset>
          </wp:positionH>
          <wp:positionV relativeFrom="paragraph">
            <wp:posOffset>95250</wp:posOffset>
          </wp:positionV>
          <wp:extent cx="1242695" cy="222250"/>
          <wp:effectExtent l="0" t="0" r="0" b="0"/>
          <wp:wrapNone/>
          <wp:docPr id="19" name="image19.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picture containing text&#10;&#10;Description automatically generated"/>
                  <pic:cNvPicPr preferRelativeResize="0"/>
                </pic:nvPicPr>
                <pic:blipFill>
                  <a:blip r:embed="rId9"/>
                  <a:srcRect/>
                  <a:stretch>
                    <a:fillRect/>
                  </a:stretch>
                </pic:blipFill>
                <pic:spPr>
                  <a:xfrm>
                    <a:off x="0" y="0"/>
                    <a:ext cx="1242695" cy="222250"/>
                  </a:xfrm>
                  <a:prstGeom prst="rect">
                    <a:avLst/>
                  </a:prstGeom>
                  <a:ln/>
                </pic:spPr>
              </pic:pic>
            </a:graphicData>
          </a:graphic>
          <wp14:sizeRelV relativeFrom="margin">
            <wp14:pctHeight>0</wp14:pctHeight>
          </wp14:sizeRelV>
        </wp:anchor>
      </w:drawing>
    </w:r>
    <w:r>
      <w:rPr>
        <w:noProof/>
      </w:rPr>
      <w:drawing>
        <wp:anchor distT="0" distB="0" distL="0" distR="0" simplePos="0" relativeHeight="251658240" behindDoc="1" locked="0" layoutInCell="1" hidden="0" allowOverlap="1" wp14:anchorId="6D865D97" wp14:editId="56C14917">
          <wp:simplePos x="0" y="0"/>
          <wp:positionH relativeFrom="column">
            <wp:posOffset>-607060</wp:posOffset>
          </wp:positionH>
          <wp:positionV relativeFrom="paragraph">
            <wp:posOffset>168275</wp:posOffset>
          </wp:positionV>
          <wp:extent cx="606176" cy="169049"/>
          <wp:effectExtent l="0" t="0" r="0" b="0"/>
          <wp:wrapNone/>
          <wp:docPr id="20" name="image4.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Icon&#10;&#10;Description automatically generated"/>
                  <pic:cNvPicPr preferRelativeResize="0"/>
                </pic:nvPicPr>
                <pic:blipFill>
                  <a:blip r:embed="rId10"/>
                  <a:srcRect/>
                  <a:stretch>
                    <a:fillRect/>
                  </a:stretch>
                </pic:blipFill>
                <pic:spPr>
                  <a:xfrm>
                    <a:off x="0" y="0"/>
                    <a:ext cx="606176" cy="169049"/>
                  </a:xfrm>
                  <a:prstGeom prst="rect">
                    <a:avLst/>
                  </a:prstGeom>
                  <a:ln/>
                </pic:spPr>
              </pic:pic>
            </a:graphicData>
          </a:graphic>
        </wp:anchor>
      </w:drawing>
    </w:r>
  </w:p>
  <w:p w14:paraId="2890F48C" w14:textId="77777777" w:rsidR="00270144" w:rsidRDefault="002701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C6AB"/>
    <w:multiLevelType w:val="hybridMultilevel"/>
    <w:tmpl w:val="170C8B14"/>
    <w:lvl w:ilvl="0" w:tplc="06121B7E">
      <w:start w:val="1"/>
      <w:numFmt w:val="decimal"/>
      <w:lvlText w:val="%1."/>
      <w:lvlJc w:val="left"/>
      <w:pPr>
        <w:ind w:left="720" w:hanging="360"/>
      </w:pPr>
    </w:lvl>
    <w:lvl w:ilvl="1" w:tplc="10A87C62">
      <w:start w:val="1"/>
      <w:numFmt w:val="lowerLetter"/>
      <w:lvlText w:val="%2."/>
      <w:lvlJc w:val="left"/>
      <w:pPr>
        <w:ind w:left="1440" w:hanging="360"/>
      </w:pPr>
    </w:lvl>
    <w:lvl w:ilvl="2" w:tplc="2604EA90">
      <w:start w:val="1"/>
      <w:numFmt w:val="lowerRoman"/>
      <w:lvlText w:val="%3."/>
      <w:lvlJc w:val="right"/>
      <w:pPr>
        <w:ind w:left="2160" w:hanging="180"/>
      </w:pPr>
    </w:lvl>
    <w:lvl w:ilvl="3" w:tplc="51F6B7EA">
      <w:start w:val="1"/>
      <w:numFmt w:val="decimal"/>
      <w:lvlText w:val="%4."/>
      <w:lvlJc w:val="left"/>
      <w:pPr>
        <w:ind w:left="2880" w:hanging="360"/>
      </w:pPr>
    </w:lvl>
    <w:lvl w:ilvl="4" w:tplc="14B48F92">
      <w:start w:val="1"/>
      <w:numFmt w:val="lowerLetter"/>
      <w:lvlText w:val="%5."/>
      <w:lvlJc w:val="left"/>
      <w:pPr>
        <w:ind w:left="3600" w:hanging="360"/>
      </w:pPr>
    </w:lvl>
    <w:lvl w:ilvl="5" w:tplc="744AAA58">
      <w:start w:val="1"/>
      <w:numFmt w:val="lowerRoman"/>
      <w:lvlText w:val="%6."/>
      <w:lvlJc w:val="right"/>
      <w:pPr>
        <w:ind w:left="4320" w:hanging="180"/>
      </w:pPr>
    </w:lvl>
    <w:lvl w:ilvl="6" w:tplc="A2BEDD2C">
      <w:start w:val="1"/>
      <w:numFmt w:val="decimal"/>
      <w:lvlText w:val="%7."/>
      <w:lvlJc w:val="left"/>
      <w:pPr>
        <w:ind w:left="5040" w:hanging="360"/>
      </w:pPr>
    </w:lvl>
    <w:lvl w:ilvl="7" w:tplc="7868D080">
      <w:start w:val="1"/>
      <w:numFmt w:val="lowerLetter"/>
      <w:lvlText w:val="%8."/>
      <w:lvlJc w:val="left"/>
      <w:pPr>
        <w:ind w:left="5760" w:hanging="360"/>
      </w:pPr>
    </w:lvl>
    <w:lvl w:ilvl="8" w:tplc="59EC27CC">
      <w:start w:val="1"/>
      <w:numFmt w:val="lowerRoman"/>
      <w:lvlText w:val="%9."/>
      <w:lvlJc w:val="right"/>
      <w:pPr>
        <w:ind w:left="6480" w:hanging="180"/>
      </w:pPr>
    </w:lvl>
  </w:abstractNum>
  <w:abstractNum w:abstractNumId="1" w15:restartNumberingAfterBreak="0">
    <w:nsid w:val="0608B5CB"/>
    <w:multiLevelType w:val="hybridMultilevel"/>
    <w:tmpl w:val="D78A6F28"/>
    <w:lvl w:ilvl="0" w:tplc="C45A2AF2">
      <w:start w:val="1"/>
      <w:numFmt w:val="decimal"/>
      <w:lvlText w:val="%1."/>
      <w:lvlJc w:val="left"/>
      <w:pPr>
        <w:ind w:left="720" w:hanging="360"/>
      </w:pPr>
    </w:lvl>
    <w:lvl w:ilvl="1" w:tplc="DA406EA0">
      <w:start w:val="1"/>
      <w:numFmt w:val="lowerLetter"/>
      <w:lvlText w:val="%2."/>
      <w:lvlJc w:val="left"/>
      <w:pPr>
        <w:ind w:left="1440" w:hanging="360"/>
      </w:pPr>
    </w:lvl>
    <w:lvl w:ilvl="2" w:tplc="738ADCF0">
      <w:start w:val="1"/>
      <w:numFmt w:val="lowerRoman"/>
      <w:lvlText w:val="%3."/>
      <w:lvlJc w:val="right"/>
      <w:pPr>
        <w:ind w:left="2160" w:hanging="180"/>
      </w:pPr>
    </w:lvl>
    <w:lvl w:ilvl="3" w:tplc="69763BFE">
      <w:start w:val="1"/>
      <w:numFmt w:val="decimal"/>
      <w:lvlText w:val="%4."/>
      <w:lvlJc w:val="left"/>
      <w:pPr>
        <w:ind w:left="2880" w:hanging="360"/>
      </w:pPr>
    </w:lvl>
    <w:lvl w:ilvl="4" w:tplc="07C2F6FC">
      <w:start w:val="1"/>
      <w:numFmt w:val="lowerLetter"/>
      <w:lvlText w:val="%5."/>
      <w:lvlJc w:val="left"/>
      <w:pPr>
        <w:ind w:left="3600" w:hanging="360"/>
      </w:pPr>
    </w:lvl>
    <w:lvl w:ilvl="5" w:tplc="A9C80B02">
      <w:start w:val="1"/>
      <w:numFmt w:val="lowerRoman"/>
      <w:lvlText w:val="%6."/>
      <w:lvlJc w:val="right"/>
      <w:pPr>
        <w:ind w:left="4320" w:hanging="180"/>
      </w:pPr>
    </w:lvl>
    <w:lvl w:ilvl="6" w:tplc="8EA4BE32">
      <w:start w:val="1"/>
      <w:numFmt w:val="decimal"/>
      <w:lvlText w:val="%7."/>
      <w:lvlJc w:val="left"/>
      <w:pPr>
        <w:ind w:left="5040" w:hanging="360"/>
      </w:pPr>
    </w:lvl>
    <w:lvl w:ilvl="7" w:tplc="05665666">
      <w:start w:val="1"/>
      <w:numFmt w:val="lowerLetter"/>
      <w:lvlText w:val="%8."/>
      <w:lvlJc w:val="left"/>
      <w:pPr>
        <w:ind w:left="5760" w:hanging="360"/>
      </w:pPr>
    </w:lvl>
    <w:lvl w:ilvl="8" w:tplc="DFB4B9EC">
      <w:start w:val="1"/>
      <w:numFmt w:val="lowerRoman"/>
      <w:lvlText w:val="%9."/>
      <w:lvlJc w:val="right"/>
      <w:pPr>
        <w:ind w:left="6480" w:hanging="180"/>
      </w:pPr>
    </w:lvl>
  </w:abstractNum>
  <w:abstractNum w:abstractNumId="2" w15:restartNumberingAfterBreak="0">
    <w:nsid w:val="0664BABA"/>
    <w:multiLevelType w:val="hybridMultilevel"/>
    <w:tmpl w:val="8FA09432"/>
    <w:lvl w:ilvl="0" w:tplc="B8865E3C">
      <w:start w:val="1"/>
      <w:numFmt w:val="decimal"/>
      <w:lvlText w:val="%1."/>
      <w:lvlJc w:val="left"/>
      <w:pPr>
        <w:ind w:left="720" w:hanging="360"/>
      </w:pPr>
    </w:lvl>
    <w:lvl w:ilvl="1" w:tplc="AD6EE400">
      <w:start w:val="1"/>
      <w:numFmt w:val="lowerLetter"/>
      <w:lvlText w:val="%2."/>
      <w:lvlJc w:val="left"/>
      <w:pPr>
        <w:ind w:left="1440" w:hanging="360"/>
      </w:pPr>
    </w:lvl>
    <w:lvl w:ilvl="2" w:tplc="61F4493C">
      <w:start w:val="1"/>
      <w:numFmt w:val="lowerRoman"/>
      <w:lvlText w:val="%3."/>
      <w:lvlJc w:val="right"/>
      <w:pPr>
        <w:ind w:left="2160" w:hanging="180"/>
      </w:pPr>
    </w:lvl>
    <w:lvl w:ilvl="3" w:tplc="FAB246DA">
      <w:start w:val="1"/>
      <w:numFmt w:val="decimal"/>
      <w:lvlText w:val="%4."/>
      <w:lvlJc w:val="left"/>
      <w:pPr>
        <w:ind w:left="2880" w:hanging="360"/>
      </w:pPr>
    </w:lvl>
    <w:lvl w:ilvl="4" w:tplc="A522B608">
      <w:start w:val="1"/>
      <w:numFmt w:val="lowerLetter"/>
      <w:lvlText w:val="%5."/>
      <w:lvlJc w:val="left"/>
      <w:pPr>
        <w:ind w:left="3600" w:hanging="360"/>
      </w:pPr>
    </w:lvl>
    <w:lvl w:ilvl="5" w:tplc="E1E4A6F8">
      <w:start w:val="1"/>
      <w:numFmt w:val="lowerRoman"/>
      <w:lvlText w:val="%6."/>
      <w:lvlJc w:val="right"/>
      <w:pPr>
        <w:ind w:left="4320" w:hanging="180"/>
      </w:pPr>
    </w:lvl>
    <w:lvl w:ilvl="6" w:tplc="234EBDAA">
      <w:start w:val="1"/>
      <w:numFmt w:val="decimal"/>
      <w:lvlText w:val="%7."/>
      <w:lvlJc w:val="left"/>
      <w:pPr>
        <w:ind w:left="5040" w:hanging="360"/>
      </w:pPr>
    </w:lvl>
    <w:lvl w:ilvl="7" w:tplc="B64C2382">
      <w:start w:val="1"/>
      <w:numFmt w:val="lowerLetter"/>
      <w:lvlText w:val="%8."/>
      <w:lvlJc w:val="left"/>
      <w:pPr>
        <w:ind w:left="5760" w:hanging="360"/>
      </w:pPr>
    </w:lvl>
    <w:lvl w:ilvl="8" w:tplc="B7A48B46">
      <w:start w:val="1"/>
      <w:numFmt w:val="lowerRoman"/>
      <w:lvlText w:val="%9."/>
      <w:lvlJc w:val="right"/>
      <w:pPr>
        <w:ind w:left="6480" w:hanging="180"/>
      </w:pPr>
    </w:lvl>
  </w:abstractNum>
  <w:abstractNum w:abstractNumId="3" w15:restartNumberingAfterBreak="0">
    <w:nsid w:val="082A3449"/>
    <w:multiLevelType w:val="hybridMultilevel"/>
    <w:tmpl w:val="3E06B8E6"/>
    <w:lvl w:ilvl="0" w:tplc="E46EE3FC">
      <w:start w:val="1"/>
      <w:numFmt w:val="bullet"/>
      <w:lvlText w:val="-"/>
      <w:lvlJc w:val="left"/>
      <w:pPr>
        <w:ind w:left="720" w:hanging="360"/>
      </w:pPr>
      <w:rPr>
        <w:rFonts w:ascii="Calibri" w:hAnsi="Calibri" w:hint="default"/>
      </w:rPr>
    </w:lvl>
    <w:lvl w:ilvl="1" w:tplc="E9889AB8">
      <w:start w:val="1"/>
      <w:numFmt w:val="bullet"/>
      <w:lvlText w:val="o"/>
      <w:lvlJc w:val="left"/>
      <w:pPr>
        <w:ind w:left="1440" w:hanging="360"/>
      </w:pPr>
      <w:rPr>
        <w:rFonts w:ascii="Courier New" w:hAnsi="Courier New" w:hint="default"/>
      </w:rPr>
    </w:lvl>
    <w:lvl w:ilvl="2" w:tplc="0164B5DA">
      <w:start w:val="1"/>
      <w:numFmt w:val="bullet"/>
      <w:lvlText w:val=""/>
      <w:lvlJc w:val="left"/>
      <w:pPr>
        <w:ind w:left="2160" w:hanging="360"/>
      </w:pPr>
      <w:rPr>
        <w:rFonts w:ascii="Wingdings" w:hAnsi="Wingdings" w:hint="default"/>
      </w:rPr>
    </w:lvl>
    <w:lvl w:ilvl="3" w:tplc="FE408474">
      <w:start w:val="1"/>
      <w:numFmt w:val="bullet"/>
      <w:lvlText w:val=""/>
      <w:lvlJc w:val="left"/>
      <w:pPr>
        <w:ind w:left="2880" w:hanging="360"/>
      </w:pPr>
      <w:rPr>
        <w:rFonts w:ascii="Symbol" w:hAnsi="Symbol" w:hint="default"/>
      </w:rPr>
    </w:lvl>
    <w:lvl w:ilvl="4" w:tplc="BDFC034E">
      <w:start w:val="1"/>
      <w:numFmt w:val="bullet"/>
      <w:lvlText w:val="o"/>
      <w:lvlJc w:val="left"/>
      <w:pPr>
        <w:ind w:left="3600" w:hanging="360"/>
      </w:pPr>
      <w:rPr>
        <w:rFonts w:ascii="Courier New" w:hAnsi="Courier New" w:hint="default"/>
      </w:rPr>
    </w:lvl>
    <w:lvl w:ilvl="5" w:tplc="25D0113A">
      <w:start w:val="1"/>
      <w:numFmt w:val="bullet"/>
      <w:lvlText w:val=""/>
      <w:lvlJc w:val="left"/>
      <w:pPr>
        <w:ind w:left="4320" w:hanging="360"/>
      </w:pPr>
      <w:rPr>
        <w:rFonts w:ascii="Wingdings" w:hAnsi="Wingdings" w:hint="default"/>
      </w:rPr>
    </w:lvl>
    <w:lvl w:ilvl="6" w:tplc="3B6C17CA">
      <w:start w:val="1"/>
      <w:numFmt w:val="bullet"/>
      <w:lvlText w:val=""/>
      <w:lvlJc w:val="left"/>
      <w:pPr>
        <w:ind w:left="5040" w:hanging="360"/>
      </w:pPr>
      <w:rPr>
        <w:rFonts w:ascii="Symbol" w:hAnsi="Symbol" w:hint="default"/>
      </w:rPr>
    </w:lvl>
    <w:lvl w:ilvl="7" w:tplc="23C6B16E">
      <w:start w:val="1"/>
      <w:numFmt w:val="bullet"/>
      <w:lvlText w:val="o"/>
      <w:lvlJc w:val="left"/>
      <w:pPr>
        <w:ind w:left="5760" w:hanging="360"/>
      </w:pPr>
      <w:rPr>
        <w:rFonts w:ascii="Courier New" w:hAnsi="Courier New" w:hint="default"/>
      </w:rPr>
    </w:lvl>
    <w:lvl w:ilvl="8" w:tplc="66FE9BA4">
      <w:start w:val="1"/>
      <w:numFmt w:val="bullet"/>
      <w:lvlText w:val=""/>
      <w:lvlJc w:val="left"/>
      <w:pPr>
        <w:ind w:left="6480" w:hanging="360"/>
      </w:pPr>
      <w:rPr>
        <w:rFonts w:ascii="Wingdings" w:hAnsi="Wingdings" w:hint="default"/>
      </w:rPr>
    </w:lvl>
  </w:abstractNum>
  <w:abstractNum w:abstractNumId="4" w15:restartNumberingAfterBreak="0">
    <w:nsid w:val="08C04DD2"/>
    <w:multiLevelType w:val="hybridMultilevel"/>
    <w:tmpl w:val="C2165AD0"/>
    <w:lvl w:ilvl="0" w:tplc="7AA0B844">
      <w:start w:val="1"/>
      <w:numFmt w:val="decimal"/>
      <w:lvlText w:val="%1."/>
      <w:lvlJc w:val="left"/>
      <w:pPr>
        <w:ind w:left="720" w:hanging="360"/>
      </w:pPr>
    </w:lvl>
    <w:lvl w:ilvl="1" w:tplc="8BE44334">
      <w:start w:val="1"/>
      <w:numFmt w:val="lowerLetter"/>
      <w:lvlText w:val="%2."/>
      <w:lvlJc w:val="left"/>
      <w:pPr>
        <w:ind w:left="1440" w:hanging="360"/>
      </w:pPr>
    </w:lvl>
    <w:lvl w:ilvl="2" w:tplc="B6A43ED6">
      <w:start w:val="1"/>
      <w:numFmt w:val="lowerRoman"/>
      <w:lvlText w:val="%3."/>
      <w:lvlJc w:val="right"/>
      <w:pPr>
        <w:ind w:left="2160" w:hanging="180"/>
      </w:pPr>
    </w:lvl>
    <w:lvl w:ilvl="3" w:tplc="2B5A992E">
      <w:start w:val="1"/>
      <w:numFmt w:val="decimal"/>
      <w:lvlText w:val="%4."/>
      <w:lvlJc w:val="left"/>
      <w:pPr>
        <w:ind w:left="2880" w:hanging="360"/>
      </w:pPr>
    </w:lvl>
    <w:lvl w:ilvl="4" w:tplc="15023A3E">
      <w:start w:val="1"/>
      <w:numFmt w:val="lowerLetter"/>
      <w:lvlText w:val="%5."/>
      <w:lvlJc w:val="left"/>
      <w:pPr>
        <w:ind w:left="3600" w:hanging="360"/>
      </w:pPr>
    </w:lvl>
    <w:lvl w:ilvl="5" w:tplc="CF522556">
      <w:start w:val="1"/>
      <w:numFmt w:val="lowerRoman"/>
      <w:lvlText w:val="%6."/>
      <w:lvlJc w:val="right"/>
      <w:pPr>
        <w:ind w:left="4320" w:hanging="180"/>
      </w:pPr>
    </w:lvl>
    <w:lvl w:ilvl="6" w:tplc="D9681BEC">
      <w:start w:val="1"/>
      <w:numFmt w:val="decimal"/>
      <w:lvlText w:val="%7."/>
      <w:lvlJc w:val="left"/>
      <w:pPr>
        <w:ind w:left="5040" w:hanging="360"/>
      </w:pPr>
    </w:lvl>
    <w:lvl w:ilvl="7" w:tplc="9E16448E">
      <w:start w:val="1"/>
      <w:numFmt w:val="lowerLetter"/>
      <w:lvlText w:val="%8."/>
      <w:lvlJc w:val="left"/>
      <w:pPr>
        <w:ind w:left="5760" w:hanging="360"/>
      </w:pPr>
    </w:lvl>
    <w:lvl w:ilvl="8" w:tplc="84E0F216">
      <w:start w:val="1"/>
      <w:numFmt w:val="lowerRoman"/>
      <w:lvlText w:val="%9."/>
      <w:lvlJc w:val="right"/>
      <w:pPr>
        <w:ind w:left="6480" w:hanging="180"/>
      </w:pPr>
    </w:lvl>
  </w:abstractNum>
  <w:abstractNum w:abstractNumId="5" w15:restartNumberingAfterBreak="0">
    <w:nsid w:val="08CC2264"/>
    <w:multiLevelType w:val="hybridMultilevel"/>
    <w:tmpl w:val="8C80819A"/>
    <w:lvl w:ilvl="0" w:tplc="5A922CB2">
      <w:start w:val="1"/>
      <w:numFmt w:val="decimal"/>
      <w:lvlText w:val="%1."/>
      <w:lvlJc w:val="left"/>
      <w:pPr>
        <w:ind w:left="720" w:hanging="360"/>
      </w:pPr>
    </w:lvl>
    <w:lvl w:ilvl="1" w:tplc="1340FD22">
      <w:start w:val="1"/>
      <w:numFmt w:val="lowerLetter"/>
      <w:lvlText w:val="%2."/>
      <w:lvlJc w:val="left"/>
      <w:pPr>
        <w:ind w:left="1440" w:hanging="360"/>
      </w:pPr>
    </w:lvl>
    <w:lvl w:ilvl="2" w:tplc="BCDCBC56">
      <w:start w:val="1"/>
      <w:numFmt w:val="lowerRoman"/>
      <w:lvlText w:val="%3."/>
      <w:lvlJc w:val="right"/>
      <w:pPr>
        <w:ind w:left="2160" w:hanging="180"/>
      </w:pPr>
    </w:lvl>
    <w:lvl w:ilvl="3" w:tplc="A0D23054">
      <w:start w:val="1"/>
      <w:numFmt w:val="decimal"/>
      <w:lvlText w:val="%4."/>
      <w:lvlJc w:val="left"/>
      <w:pPr>
        <w:ind w:left="2880" w:hanging="360"/>
      </w:pPr>
    </w:lvl>
    <w:lvl w:ilvl="4" w:tplc="5246CDF4">
      <w:start w:val="1"/>
      <w:numFmt w:val="lowerLetter"/>
      <w:lvlText w:val="%5."/>
      <w:lvlJc w:val="left"/>
      <w:pPr>
        <w:ind w:left="3600" w:hanging="360"/>
      </w:pPr>
    </w:lvl>
    <w:lvl w:ilvl="5" w:tplc="8A2086FA">
      <w:start w:val="1"/>
      <w:numFmt w:val="lowerRoman"/>
      <w:lvlText w:val="%6."/>
      <w:lvlJc w:val="right"/>
      <w:pPr>
        <w:ind w:left="4320" w:hanging="180"/>
      </w:pPr>
    </w:lvl>
    <w:lvl w:ilvl="6" w:tplc="85662586">
      <w:start w:val="1"/>
      <w:numFmt w:val="decimal"/>
      <w:lvlText w:val="%7."/>
      <w:lvlJc w:val="left"/>
      <w:pPr>
        <w:ind w:left="5040" w:hanging="360"/>
      </w:pPr>
    </w:lvl>
    <w:lvl w:ilvl="7" w:tplc="E858F3D6">
      <w:start w:val="1"/>
      <w:numFmt w:val="lowerLetter"/>
      <w:lvlText w:val="%8."/>
      <w:lvlJc w:val="left"/>
      <w:pPr>
        <w:ind w:left="5760" w:hanging="360"/>
      </w:pPr>
    </w:lvl>
    <w:lvl w:ilvl="8" w:tplc="1C16C4EC">
      <w:start w:val="1"/>
      <w:numFmt w:val="lowerRoman"/>
      <w:lvlText w:val="%9."/>
      <w:lvlJc w:val="right"/>
      <w:pPr>
        <w:ind w:left="6480" w:hanging="180"/>
      </w:pPr>
    </w:lvl>
  </w:abstractNum>
  <w:abstractNum w:abstractNumId="6" w15:restartNumberingAfterBreak="0">
    <w:nsid w:val="0E2CDEF3"/>
    <w:multiLevelType w:val="hybridMultilevel"/>
    <w:tmpl w:val="6D46B086"/>
    <w:lvl w:ilvl="0" w:tplc="BC0806CE">
      <w:start w:val="1"/>
      <w:numFmt w:val="decimal"/>
      <w:lvlText w:val="%1."/>
      <w:lvlJc w:val="left"/>
      <w:pPr>
        <w:ind w:left="720" w:hanging="360"/>
      </w:pPr>
    </w:lvl>
    <w:lvl w:ilvl="1" w:tplc="621AF7F6">
      <w:start w:val="1"/>
      <w:numFmt w:val="lowerLetter"/>
      <w:lvlText w:val="%2."/>
      <w:lvlJc w:val="left"/>
      <w:pPr>
        <w:ind w:left="1440" w:hanging="360"/>
      </w:pPr>
    </w:lvl>
    <w:lvl w:ilvl="2" w:tplc="37D663EE">
      <w:start w:val="1"/>
      <w:numFmt w:val="lowerRoman"/>
      <w:lvlText w:val="%3."/>
      <w:lvlJc w:val="right"/>
      <w:pPr>
        <w:ind w:left="2160" w:hanging="180"/>
      </w:pPr>
    </w:lvl>
    <w:lvl w:ilvl="3" w:tplc="40A8FC00">
      <w:start w:val="1"/>
      <w:numFmt w:val="decimal"/>
      <w:lvlText w:val="%4."/>
      <w:lvlJc w:val="left"/>
      <w:pPr>
        <w:ind w:left="2880" w:hanging="360"/>
      </w:pPr>
    </w:lvl>
    <w:lvl w:ilvl="4" w:tplc="40A8E1F8">
      <w:start w:val="1"/>
      <w:numFmt w:val="lowerLetter"/>
      <w:lvlText w:val="%5."/>
      <w:lvlJc w:val="left"/>
      <w:pPr>
        <w:ind w:left="3600" w:hanging="360"/>
      </w:pPr>
    </w:lvl>
    <w:lvl w:ilvl="5" w:tplc="9DC6612C">
      <w:start w:val="1"/>
      <w:numFmt w:val="lowerRoman"/>
      <w:lvlText w:val="%6."/>
      <w:lvlJc w:val="right"/>
      <w:pPr>
        <w:ind w:left="4320" w:hanging="180"/>
      </w:pPr>
    </w:lvl>
    <w:lvl w:ilvl="6" w:tplc="634CC0D4">
      <w:start w:val="1"/>
      <w:numFmt w:val="decimal"/>
      <w:lvlText w:val="%7."/>
      <w:lvlJc w:val="left"/>
      <w:pPr>
        <w:ind w:left="5040" w:hanging="360"/>
      </w:pPr>
    </w:lvl>
    <w:lvl w:ilvl="7" w:tplc="29C277E4">
      <w:start w:val="1"/>
      <w:numFmt w:val="lowerLetter"/>
      <w:lvlText w:val="%8."/>
      <w:lvlJc w:val="left"/>
      <w:pPr>
        <w:ind w:left="5760" w:hanging="360"/>
      </w:pPr>
    </w:lvl>
    <w:lvl w:ilvl="8" w:tplc="FD625530">
      <w:start w:val="1"/>
      <w:numFmt w:val="lowerRoman"/>
      <w:lvlText w:val="%9."/>
      <w:lvlJc w:val="right"/>
      <w:pPr>
        <w:ind w:left="6480" w:hanging="180"/>
      </w:pPr>
    </w:lvl>
  </w:abstractNum>
  <w:abstractNum w:abstractNumId="7" w15:restartNumberingAfterBreak="0">
    <w:nsid w:val="11A76714"/>
    <w:multiLevelType w:val="hybridMultilevel"/>
    <w:tmpl w:val="EBAE38C0"/>
    <w:lvl w:ilvl="0" w:tplc="7778CB7E">
      <w:start w:val="1"/>
      <w:numFmt w:val="decimal"/>
      <w:lvlText w:val="%1."/>
      <w:lvlJc w:val="left"/>
      <w:pPr>
        <w:ind w:left="720" w:hanging="360"/>
      </w:pPr>
    </w:lvl>
    <w:lvl w:ilvl="1" w:tplc="30742E42">
      <w:start w:val="1"/>
      <w:numFmt w:val="lowerLetter"/>
      <w:lvlText w:val="%2."/>
      <w:lvlJc w:val="left"/>
      <w:pPr>
        <w:ind w:left="1440" w:hanging="360"/>
      </w:pPr>
    </w:lvl>
    <w:lvl w:ilvl="2" w:tplc="09428612">
      <w:start w:val="1"/>
      <w:numFmt w:val="lowerRoman"/>
      <w:lvlText w:val="%3."/>
      <w:lvlJc w:val="right"/>
      <w:pPr>
        <w:ind w:left="2160" w:hanging="180"/>
      </w:pPr>
    </w:lvl>
    <w:lvl w:ilvl="3" w:tplc="F0D84C0C">
      <w:start w:val="1"/>
      <w:numFmt w:val="decimal"/>
      <w:lvlText w:val="%4."/>
      <w:lvlJc w:val="left"/>
      <w:pPr>
        <w:ind w:left="2880" w:hanging="360"/>
      </w:pPr>
    </w:lvl>
    <w:lvl w:ilvl="4" w:tplc="E91EE5E4">
      <w:start w:val="1"/>
      <w:numFmt w:val="lowerLetter"/>
      <w:lvlText w:val="%5."/>
      <w:lvlJc w:val="left"/>
      <w:pPr>
        <w:ind w:left="3600" w:hanging="360"/>
      </w:pPr>
    </w:lvl>
    <w:lvl w:ilvl="5" w:tplc="F9D88E2E">
      <w:start w:val="1"/>
      <w:numFmt w:val="lowerRoman"/>
      <w:lvlText w:val="%6."/>
      <w:lvlJc w:val="right"/>
      <w:pPr>
        <w:ind w:left="4320" w:hanging="180"/>
      </w:pPr>
    </w:lvl>
    <w:lvl w:ilvl="6" w:tplc="0A4AF342">
      <w:start w:val="1"/>
      <w:numFmt w:val="decimal"/>
      <w:lvlText w:val="%7."/>
      <w:lvlJc w:val="left"/>
      <w:pPr>
        <w:ind w:left="5040" w:hanging="360"/>
      </w:pPr>
    </w:lvl>
    <w:lvl w:ilvl="7" w:tplc="E2E62390">
      <w:start w:val="1"/>
      <w:numFmt w:val="lowerLetter"/>
      <w:lvlText w:val="%8."/>
      <w:lvlJc w:val="left"/>
      <w:pPr>
        <w:ind w:left="5760" w:hanging="360"/>
      </w:pPr>
    </w:lvl>
    <w:lvl w:ilvl="8" w:tplc="A282FF24">
      <w:start w:val="1"/>
      <w:numFmt w:val="lowerRoman"/>
      <w:lvlText w:val="%9."/>
      <w:lvlJc w:val="right"/>
      <w:pPr>
        <w:ind w:left="6480" w:hanging="180"/>
      </w:pPr>
    </w:lvl>
  </w:abstractNum>
  <w:abstractNum w:abstractNumId="8" w15:restartNumberingAfterBreak="0">
    <w:nsid w:val="13F9A33A"/>
    <w:multiLevelType w:val="hybridMultilevel"/>
    <w:tmpl w:val="FFFFFFFF"/>
    <w:lvl w:ilvl="0" w:tplc="521A34D8">
      <w:start w:val="3"/>
      <w:numFmt w:val="bullet"/>
      <w:lvlText w:val=""/>
      <w:lvlJc w:val="left"/>
      <w:pPr>
        <w:ind w:left="720" w:hanging="360"/>
      </w:pPr>
      <w:rPr>
        <w:rFonts w:ascii="Symbol" w:hAnsi="Symbol" w:hint="default"/>
      </w:rPr>
    </w:lvl>
    <w:lvl w:ilvl="1" w:tplc="B0483D84">
      <w:start w:val="1"/>
      <w:numFmt w:val="bullet"/>
      <w:lvlText w:val="o"/>
      <w:lvlJc w:val="left"/>
      <w:pPr>
        <w:ind w:left="1440" w:hanging="360"/>
      </w:pPr>
      <w:rPr>
        <w:rFonts w:ascii="Courier New" w:hAnsi="Courier New" w:hint="default"/>
      </w:rPr>
    </w:lvl>
    <w:lvl w:ilvl="2" w:tplc="6E30A232">
      <w:start w:val="1"/>
      <w:numFmt w:val="bullet"/>
      <w:lvlText w:val=""/>
      <w:lvlJc w:val="left"/>
      <w:pPr>
        <w:ind w:left="2160" w:hanging="360"/>
      </w:pPr>
      <w:rPr>
        <w:rFonts w:ascii="Wingdings" w:hAnsi="Wingdings" w:hint="default"/>
      </w:rPr>
    </w:lvl>
    <w:lvl w:ilvl="3" w:tplc="C84222D8">
      <w:start w:val="1"/>
      <w:numFmt w:val="bullet"/>
      <w:lvlText w:val=""/>
      <w:lvlJc w:val="left"/>
      <w:pPr>
        <w:ind w:left="2880" w:hanging="360"/>
      </w:pPr>
      <w:rPr>
        <w:rFonts w:ascii="Symbol" w:hAnsi="Symbol" w:hint="default"/>
      </w:rPr>
    </w:lvl>
    <w:lvl w:ilvl="4" w:tplc="3B1E4782">
      <w:start w:val="1"/>
      <w:numFmt w:val="bullet"/>
      <w:lvlText w:val="o"/>
      <w:lvlJc w:val="left"/>
      <w:pPr>
        <w:ind w:left="3600" w:hanging="360"/>
      </w:pPr>
      <w:rPr>
        <w:rFonts w:ascii="Courier New" w:hAnsi="Courier New" w:hint="default"/>
      </w:rPr>
    </w:lvl>
    <w:lvl w:ilvl="5" w:tplc="C05E53DE">
      <w:start w:val="1"/>
      <w:numFmt w:val="bullet"/>
      <w:lvlText w:val=""/>
      <w:lvlJc w:val="left"/>
      <w:pPr>
        <w:ind w:left="4320" w:hanging="360"/>
      </w:pPr>
      <w:rPr>
        <w:rFonts w:ascii="Wingdings" w:hAnsi="Wingdings" w:hint="default"/>
      </w:rPr>
    </w:lvl>
    <w:lvl w:ilvl="6" w:tplc="C302A010">
      <w:start w:val="1"/>
      <w:numFmt w:val="bullet"/>
      <w:lvlText w:val=""/>
      <w:lvlJc w:val="left"/>
      <w:pPr>
        <w:ind w:left="5040" w:hanging="360"/>
      </w:pPr>
      <w:rPr>
        <w:rFonts w:ascii="Symbol" w:hAnsi="Symbol" w:hint="default"/>
      </w:rPr>
    </w:lvl>
    <w:lvl w:ilvl="7" w:tplc="23281916">
      <w:start w:val="1"/>
      <w:numFmt w:val="bullet"/>
      <w:lvlText w:val="o"/>
      <w:lvlJc w:val="left"/>
      <w:pPr>
        <w:ind w:left="5760" w:hanging="360"/>
      </w:pPr>
      <w:rPr>
        <w:rFonts w:ascii="Courier New" w:hAnsi="Courier New" w:hint="default"/>
      </w:rPr>
    </w:lvl>
    <w:lvl w:ilvl="8" w:tplc="A574E538">
      <w:start w:val="1"/>
      <w:numFmt w:val="bullet"/>
      <w:lvlText w:val=""/>
      <w:lvlJc w:val="left"/>
      <w:pPr>
        <w:ind w:left="6480" w:hanging="360"/>
      </w:pPr>
      <w:rPr>
        <w:rFonts w:ascii="Wingdings" w:hAnsi="Wingdings" w:hint="default"/>
      </w:rPr>
    </w:lvl>
  </w:abstractNum>
  <w:abstractNum w:abstractNumId="9" w15:restartNumberingAfterBreak="0">
    <w:nsid w:val="14C31E79"/>
    <w:multiLevelType w:val="hybridMultilevel"/>
    <w:tmpl w:val="B3B6030A"/>
    <w:lvl w:ilvl="0" w:tplc="11A2FAC4">
      <w:start w:val="1"/>
      <w:numFmt w:val="decimal"/>
      <w:lvlText w:val="%1."/>
      <w:lvlJc w:val="left"/>
      <w:pPr>
        <w:ind w:left="720" w:hanging="360"/>
      </w:pPr>
    </w:lvl>
    <w:lvl w:ilvl="1" w:tplc="F68AB48A">
      <w:start w:val="1"/>
      <w:numFmt w:val="lowerLetter"/>
      <w:lvlText w:val="%2."/>
      <w:lvlJc w:val="left"/>
      <w:pPr>
        <w:ind w:left="1440" w:hanging="360"/>
      </w:pPr>
    </w:lvl>
    <w:lvl w:ilvl="2" w:tplc="AE56B172">
      <w:start w:val="1"/>
      <w:numFmt w:val="lowerRoman"/>
      <w:lvlText w:val="%3."/>
      <w:lvlJc w:val="right"/>
      <w:pPr>
        <w:ind w:left="2160" w:hanging="180"/>
      </w:pPr>
    </w:lvl>
    <w:lvl w:ilvl="3" w:tplc="DB80393E">
      <w:start w:val="1"/>
      <w:numFmt w:val="decimal"/>
      <w:lvlText w:val="%4."/>
      <w:lvlJc w:val="left"/>
      <w:pPr>
        <w:ind w:left="2880" w:hanging="360"/>
      </w:pPr>
    </w:lvl>
    <w:lvl w:ilvl="4" w:tplc="649AE3C2">
      <w:start w:val="1"/>
      <w:numFmt w:val="lowerLetter"/>
      <w:lvlText w:val="%5."/>
      <w:lvlJc w:val="left"/>
      <w:pPr>
        <w:ind w:left="3600" w:hanging="360"/>
      </w:pPr>
    </w:lvl>
    <w:lvl w:ilvl="5" w:tplc="3CFE2E06">
      <w:start w:val="1"/>
      <w:numFmt w:val="lowerRoman"/>
      <w:lvlText w:val="%6."/>
      <w:lvlJc w:val="right"/>
      <w:pPr>
        <w:ind w:left="4320" w:hanging="180"/>
      </w:pPr>
    </w:lvl>
    <w:lvl w:ilvl="6" w:tplc="EC3C3B32">
      <w:start w:val="1"/>
      <w:numFmt w:val="decimal"/>
      <w:lvlText w:val="%7."/>
      <w:lvlJc w:val="left"/>
      <w:pPr>
        <w:ind w:left="5040" w:hanging="360"/>
      </w:pPr>
    </w:lvl>
    <w:lvl w:ilvl="7" w:tplc="72DCCC2A">
      <w:start w:val="1"/>
      <w:numFmt w:val="lowerLetter"/>
      <w:lvlText w:val="%8."/>
      <w:lvlJc w:val="left"/>
      <w:pPr>
        <w:ind w:left="5760" w:hanging="360"/>
      </w:pPr>
    </w:lvl>
    <w:lvl w:ilvl="8" w:tplc="106690EA">
      <w:start w:val="1"/>
      <w:numFmt w:val="lowerRoman"/>
      <w:lvlText w:val="%9."/>
      <w:lvlJc w:val="right"/>
      <w:pPr>
        <w:ind w:left="6480" w:hanging="180"/>
      </w:pPr>
    </w:lvl>
  </w:abstractNum>
  <w:abstractNum w:abstractNumId="10" w15:restartNumberingAfterBreak="0">
    <w:nsid w:val="1543724B"/>
    <w:multiLevelType w:val="hybridMultilevel"/>
    <w:tmpl w:val="BEAA1404"/>
    <w:lvl w:ilvl="0" w:tplc="386287A4">
      <w:start w:val="1"/>
      <w:numFmt w:val="decimal"/>
      <w:lvlText w:val="%1."/>
      <w:lvlJc w:val="left"/>
      <w:pPr>
        <w:ind w:left="720" w:hanging="360"/>
      </w:pPr>
    </w:lvl>
    <w:lvl w:ilvl="1" w:tplc="034CCD0C">
      <w:start w:val="1"/>
      <w:numFmt w:val="lowerLetter"/>
      <w:lvlText w:val="%2."/>
      <w:lvlJc w:val="left"/>
      <w:pPr>
        <w:ind w:left="1440" w:hanging="360"/>
      </w:pPr>
    </w:lvl>
    <w:lvl w:ilvl="2" w:tplc="FEBC364C">
      <w:start w:val="1"/>
      <w:numFmt w:val="lowerRoman"/>
      <w:lvlText w:val="%3."/>
      <w:lvlJc w:val="right"/>
      <w:pPr>
        <w:ind w:left="2160" w:hanging="180"/>
      </w:pPr>
    </w:lvl>
    <w:lvl w:ilvl="3" w:tplc="89809E3A">
      <w:start w:val="1"/>
      <w:numFmt w:val="decimal"/>
      <w:lvlText w:val="%4."/>
      <w:lvlJc w:val="left"/>
      <w:pPr>
        <w:ind w:left="2880" w:hanging="360"/>
      </w:pPr>
    </w:lvl>
    <w:lvl w:ilvl="4" w:tplc="9D486B44">
      <w:start w:val="1"/>
      <w:numFmt w:val="lowerLetter"/>
      <w:lvlText w:val="%5."/>
      <w:lvlJc w:val="left"/>
      <w:pPr>
        <w:ind w:left="3600" w:hanging="360"/>
      </w:pPr>
    </w:lvl>
    <w:lvl w:ilvl="5" w:tplc="A9B0780E">
      <w:start w:val="1"/>
      <w:numFmt w:val="lowerRoman"/>
      <w:lvlText w:val="%6."/>
      <w:lvlJc w:val="right"/>
      <w:pPr>
        <w:ind w:left="4320" w:hanging="180"/>
      </w:pPr>
    </w:lvl>
    <w:lvl w:ilvl="6" w:tplc="301A9C76">
      <w:start w:val="1"/>
      <w:numFmt w:val="decimal"/>
      <w:lvlText w:val="%7."/>
      <w:lvlJc w:val="left"/>
      <w:pPr>
        <w:ind w:left="5040" w:hanging="360"/>
      </w:pPr>
    </w:lvl>
    <w:lvl w:ilvl="7" w:tplc="F23EB8DA">
      <w:start w:val="1"/>
      <w:numFmt w:val="lowerLetter"/>
      <w:lvlText w:val="%8."/>
      <w:lvlJc w:val="left"/>
      <w:pPr>
        <w:ind w:left="5760" w:hanging="360"/>
      </w:pPr>
    </w:lvl>
    <w:lvl w:ilvl="8" w:tplc="04E4068C">
      <w:start w:val="1"/>
      <w:numFmt w:val="lowerRoman"/>
      <w:lvlText w:val="%9."/>
      <w:lvlJc w:val="right"/>
      <w:pPr>
        <w:ind w:left="6480" w:hanging="180"/>
      </w:pPr>
    </w:lvl>
  </w:abstractNum>
  <w:abstractNum w:abstractNumId="11" w15:restartNumberingAfterBreak="0">
    <w:nsid w:val="1CF6A0D0"/>
    <w:multiLevelType w:val="hybridMultilevel"/>
    <w:tmpl w:val="D6C6EE3A"/>
    <w:lvl w:ilvl="0" w:tplc="CBA03D2A">
      <w:start w:val="1"/>
      <w:numFmt w:val="decimal"/>
      <w:lvlText w:val="%1."/>
      <w:lvlJc w:val="left"/>
      <w:pPr>
        <w:ind w:left="720" w:hanging="360"/>
      </w:pPr>
    </w:lvl>
    <w:lvl w:ilvl="1" w:tplc="0956A6FE">
      <w:start w:val="1"/>
      <w:numFmt w:val="lowerLetter"/>
      <w:lvlText w:val="%2."/>
      <w:lvlJc w:val="left"/>
      <w:pPr>
        <w:ind w:left="1440" w:hanging="360"/>
      </w:pPr>
    </w:lvl>
    <w:lvl w:ilvl="2" w:tplc="C86C6672">
      <w:start w:val="1"/>
      <w:numFmt w:val="lowerRoman"/>
      <w:lvlText w:val="%3."/>
      <w:lvlJc w:val="right"/>
      <w:pPr>
        <w:ind w:left="2160" w:hanging="180"/>
      </w:pPr>
    </w:lvl>
    <w:lvl w:ilvl="3" w:tplc="78640156">
      <w:start w:val="1"/>
      <w:numFmt w:val="decimal"/>
      <w:lvlText w:val="%4."/>
      <w:lvlJc w:val="left"/>
      <w:pPr>
        <w:ind w:left="2880" w:hanging="360"/>
      </w:pPr>
    </w:lvl>
    <w:lvl w:ilvl="4" w:tplc="92AA0142">
      <w:start w:val="1"/>
      <w:numFmt w:val="lowerLetter"/>
      <w:lvlText w:val="%5."/>
      <w:lvlJc w:val="left"/>
      <w:pPr>
        <w:ind w:left="3600" w:hanging="360"/>
      </w:pPr>
    </w:lvl>
    <w:lvl w:ilvl="5" w:tplc="827C2DCC">
      <w:start w:val="1"/>
      <w:numFmt w:val="lowerRoman"/>
      <w:lvlText w:val="%6."/>
      <w:lvlJc w:val="right"/>
      <w:pPr>
        <w:ind w:left="4320" w:hanging="180"/>
      </w:pPr>
    </w:lvl>
    <w:lvl w:ilvl="6" w:tplc="34064D70">
      <w:start w:val="1"/>
      <w:numFmt w:val="decimal"/>
      <w:lvlText w:val="%7."/>
      <w:lvlJc w:val="left"/>
      <w:pPr>
        <w:ind w:left="5040" w:hanging="360"/>
      </w:pPr>
    </w:lvl>
    <w:lvl w:ilvl="7" w:tplc="3594CE86">
      <w:start w:val="1"/>
      <w:numFmt w:val="lowerLetter"/>
      <w:lvlText w:val="%8."/>
      <w:lvlJc w:val="left"/>
      <w:pPr>
        <w:ind w:left="5760" w:hanging="360"/>
      </w:pPr>
    </w:lvl>
    <w:lvl w:ilvl="8" w:tplc="9FA61316">
      <w:start w:val="1"/>
      <w:numFmt w:val="lowerRoman"/>
      <w:lvlText w:val="%9."/>
      <w:lvlJc w:val="right"/>
      <w:pPr>
        <w:ind w:left="6480" w:hanging="180"/>
      </w:pPr>
    </w:lvl>
  </w:abstractNum>
  <w:abstractNum w:abstractNumId="12" w15:restartNumberingAfterBreak="0">
    <w:nsid w:val="2080C3B9"/>
    <w:multiLevelType w:val="hybridMultilevel"/>
    <w:tmpl w:val="45403278"/>
    <w:lvl w:ilvl="0" w:tplc="AEA808C0">
      <w:start w:val="1"/>
      <w:numFmt w:val="decimal"/>
      <w:lvlText w:val="%1."/>
      <w:lvlJc w:val="left"/>
      <w:pPr>
        <w:ind w:left="720" w:hanging="360"/>
      </w:pPr>
    </w:lvl>
    <w:lvl w:ilvl="1" w:tplc="2790458C">
      <w:start w:val="1"/>
      <w:numFmt w:val="lowerLetter"/>
      <w:lvlText w:val="%2."/>
      <w:lvlJc w:val="left"/>
      <w:pPr>
        <w:ind w:left="1440" w:hanging="360"/>
      </w:pPr>
    </w:lvl>
    <w:lvl w:ilvl="2" w:tplc="6712B312">
      <w:start w:val="1"/>
      <w:numFmt w:val="lowerRoman"/>
      <w:lvlText w:val="%3."/>
      <w:lvlJc w:val="right"/>
      <w:pPr>
        <w:ind w:left="2160" w:hanging="180"/>
      </w:pPr>
    </w:lvl>
    <w:lvl w:ilvl="3" w:tplc="6B68D4C0">
      <w:start w:val="1"/>
      <w:numFmt w:val="decimal"/>
      <w:lvlText w:val="%4."/>
      <w:lvlJc w:val="left"/>
      <w:pPr>
        <w:ind w:left="2880" w:hanging="360"/>
      </w:pPr>
    </w:lvl>
    <w:lvl w:ilvl="4" w:tplc="8C181250">
      <w:start w:val="1"/>
      <w:numFmt w:val="lowerLetter"/>
      <w:lvlText w:val="%5."/>
      <w:lvlJc w:val="left"/>
      <w:pPr>
        <w:ind w:left="3600" w:hanging="360"/>
      </w:pPr>
    </w:lvl>
    <w:lvl w:ilvl="5" w:tplc="0F14E2AE">
      <w:start w:val="1"/>
      <w:numFmt w:val="lowerRoman"/>
      <w:lvlText w:val="%6."/>
      <w:lvlJc w:val="right"/>
      <w:pPr>
        <w:ind w:left="4320" w:hanging="180"/>
      </w:pPr>
    </w:lvl>
    <w:lvl w:ilvl="6" w:tplc="B8DC47F2">
      <w:start w:val="1"/>
      <w:numFmt w:val="decimal"/>
      <w:lvlText w:val="%7."/>
      <w:lvlJc w:val="left"/>
      <w:pPr>
        <w:ind w:left="5040" w:hanging="360"/>
      </w:pPr>
    </w:lvl>
    <w:lvl w:ilvl="7" w:tplc="99EA3C58">
      <w:start w:val="1"/>
      <w:numFmt w:val="lowerLetter"/>
      <w:lvlText w:val="%8."/>
      <w:lvlJc w:val="left"/>
      <w:pPr>
        <w:ind w:left="5760" w:hanging="360"/>
      </w:pPr>
    </w:lvl>
    <w:lvl w:ilvl="8" w:tplc="8CBC8C1C">
      <w:start w:val="1"/>
      <w:numFmt w:val="lowerRoman"/>
      <w:lvlText w:val="%9."/>
      <w:lvlJc w:val="right"/>
      <w:pPr>
        <w:ind w:left="6480" w:hanging="180"/>
      </w:pPr>
    </w:lvl>
  </w:abstractNum>
  <w:abstractNum w:abstractNumId="13" w15:restartNumberingAfterBreak="0">
    <w:nsid w:val="20C97CED"/>
    <w:multiLevelType w:val="hybridMultilevel"/>
    <w:tmpl w:val="143CCA64"/>
    <w:lvl w:ilvl="0" w:tplc="DF987DEE">
      <w:start w:val="1"/>
      <w:numFmt w:val="decimal"/>
      <w:lvlText w:val="%1."/>
      <w:lvlJc w:val="left"/>
      <w:pPr>
        <w:ind w:left="720" w:hanging="360"/>
      </w:pPr>
    </w:lvl>
    <w:lvl w:ilvl="1" w:tplc="9ECEE5C8">
      <w:start w:val="1"/>
      <w:numFmt w:val="lowerLetter"/>
      <w:lvlText w:val="%2."/>
      <w:lvlJc w:val="left"/>
      <w:pPr>
        <w:ind w:left="1440" w:hanging="360"/>
      </w:pPr>
    </w:lvl>
    <w:lvl w:ilvl="2" w:tplc="DC5EA93A">
      <w:start w:val="1"/>
      <w:numFmt w:val="lowerRoman"/>
      <w:lvlText w:val="%3."/>
      <w:lvlJc w:val="right"/>
      <w:pPr>
        <w:ind w:left="2160" w:hanging="180"/>
      </w:pPr>
    </w:lvl>
    <w:lvl w:ilvl="3" w:tplc="94C4C1C6">
      <w:start w:val="1"/>
      <w:numFmt w:val="decimal"/>
      <w:lvlText w:val="%4."/>
      <w:lvlJc w:val="left"/>
      <w:pPr>
        <w:ind w:left="2880" w:hanging="360"/>
      </w:pPr>
    </w:lvl>
    <w:lvl w:ilvl="4" w:tplc="3D80A664">
      <w:start w:val="1"/>
      <w:numFmt w:val="lowerLetter"/>
      <w:lvlText w:val="%5."/>
      <w:lvlJc w:val="left"/>
      <w:pPr>
        <w:ind w:left="3600" w:hanging="360"/>
      </w:pPr>
    </w:lvl>
    <w:lvl w:ilvl="5" w:tplc="E00E35B6">
      <w:start w:val="1"/>
      <w:numFmt w:val="lowerRoman"/>
      <w:lvlText w:val="%6."/>
      <w:lvlJc w:val="right"/>
      <w:pPr>
        <w:ind w:left="4320" w:hanging="180"/>
      </w:pPr>
    </w:lvl>
    <w:lvl w:ilvl="6" w:tplc="DC3469E2">
      <w:start w:val="1"/>
      <w:numFmt w:val="decimal"/>
      <w:lvlText w:val="%7."/>
      <w:lvlJc w:val="left"/>
      <w:pPr>
        <w:ind w:left="5040" w:hanging="360"/>
      </w:pPr>
    </w:lvl>
    <w:lvl w:ilvl="7" w:tplc="865E597C">
      <w:start w:val="1"/>
      <w:numFmt w:val="lowerLetter"/>
      <w:lvlText w:val="%8."/>
      <w:lvlJc w:val="left"/>
      <w:pPr>
        <w:ind w:left="5760" w:hanging="360"/>
      </w:pPr>
    </w:lvl>
    <w:lvl w:ilvl="8" w:tplc="5EA68534">
      <w:start w:val="1"/>
      <w:numFmt w:val="lowerRoman"/>
      <w:lvlText w:val="%9."/>
      <w:lvlJc w:val="right"/>
      <w:pPr>
        <w:ind w:left="6480" w:hanging="180"/>
      </w:pPr>
    </w:lvl>
  </w:abstractNum>
  <w:abstractNum w:abstractNumId="14" w15:restartNumberingAfterBreak="0">
    <w:nsid w:val="287D8BB4"/>
    <w:multiLevelType w:val="hybridMultilevel"/>
    <w:tmpl w:val="3500D0AC"/>
    <w:lvl w:ilvl="0" w:tplc="FE50E40A">
      <w:start w:val="1"/>
      <w:numFmt w:val="decimal"/>
      <w:lvlText w:val="%1."/>
      <w:lvlJc w:val="left"/>
      <w:pPr>
        <w:ind w:left="720" w:hanging="360"/>
      </w:pPr>
    </w:lvl>
    <w:lvl w:ilvl="1" w:tplc="CE60C1B2">
      <w:start w:val="1"/>
      <w:numFmt w:val="lowerLetter"/>
      <w:lvlText w:val="%2."/>
      <w:lvlJc w:val="left"/>
      <w:pPr>
        <w:ind w:left="1440" w:hanging="360"/>
      </w:pPr>
    </w:lvl>
    <w:lvl w:ilvl="2" w:tplc="7EEA533C">
      <w:start w:val="1"/>
      <w:numFmt w:val="lowerRoman"/>
      <w:lvlText w:val="%3."/>
      <w:lvlJc w:val="right"/>
      <w:pPr>
        <w:ind w:left="2160" w:hanging="180"/>
      </w:pPr>
    </w:lvl>
    <w:lvl w:ilvl="3" w:tplc="AE404C86">
      <w:start w:val="1"/>
      <w:numFmt w:val="decimal"/>
      <w:lvlText w:val="%4."/>
      <w:lvlJc w:val="left"/>
      <w:pPr>
        <w:ind w:left="2880" w:hanging="360"/>
      </w:pPr>
    </w:lvl>
    <w:lvl w:ilvl="4" w:tplc="1C50714E">
      <w:start w:val="1"/>
      <w:numFmt w:val="lowerLetter"/>
      <w:lvlText w:val="%5."/>
      <w:lvlJc w:val="left"/>
      <w:pPr>
        <w:ind w:left="3600" w:hanging="360"/>
      </w:pPr>
    </w:lvl>
    <w:lvl w:ilvl="5" w:tplc="3190CD6E">
      <w:start w:val="1"/>
      <w:numFmt w:val="lowerRoman"/>
      <w:lvlText w:val="%6."/>
      <w:lvlJc w:val="right"/>
      <w:pPr>
        <w:ind w:left="4320" w:hanging="180"/>
      </w:pPr>
    </w:lvl>
    <w:lvl w:ilvl="6" w:tplc="83E44B02">
      <w:start w:val="1"/>
      <w:numFmt w:val="decimal"/>
      <w:lvlText w:val="%7."/>
      <w:lvlJc w:val="left"/>
      <w:pPr>
        <w:ind w:left="5040" w:hanging="360"/>
      </w:pPr>
    </w:lvl>
    <w:lvl w:ilvl="7" w:tplc="FF5C2858">
      <w:start w:val="1"/>
      <w:numFmt w:val="lowerLetter"/>
      <w:lvlText w:val="%8."/>
      <w:lvlJc w:val="left"/>
      <w:pPr>
        <w:ind w:left="5760" w:hanging="360"/>
      </w:pPr>
    </w:lvl>
    <w:lvl w:ilvl="8" w:tplc="3DBA7802">
      <w:start w:val="1"/>
      <w:numFmt w:val="lowerRoman"/>
      <w:lvlText w:val="%9."/>
      <w:lvlJc w:val="right"/>
      <w:pPr>
        <w:ind w:left="6480" w:hanging="180"/>
      </w:pPr>
    </w:lvl>
  </w:abstractNum>
  <w:abstractNum w:abstractNumId="15" w15:restartNumberingAfterBreak="0">
    <w:nsid w:val="28A414B7"/>
    <w:multiLevelType w:val="hybridMultilevel"/>
    <w:tmpl w:val="6F8A908A"/>
    <w:lvl w:ilvl="0" w:tplc="6762B902">
      <w:start w:val="1"/>
      <w:numFmt w:val="decimal"/>
      <w:lvlText w:val="%1."/>
      <w:lvlJc w:val="left"/>
      <w:pPr>
        <w:ind w:left="720" w:hanging="360"/>
      </w:pPr>
    </w:lvl>
    <w:lvl w:ilvl="1" w:tplc="2EBE98DA">
      <w:start w:val="1"/>
      <w:numFmt w:val="lowerLetter"/>
      <w:lvlText w:val="%2."/>
      <w:lvlJc w:val="left"/>
      <w:pPr>
        <w:ind w:left="1440" w:hanging="360"/>
      </w:pPr>
    </w:lvl>
    <w:lvl w:ilvl="2" w:tplc="7550FF2E">
      <w:start w:val="1"/>
      <w:numFmt w:val="lowerRoman"/>
      <w:lvlText w:val="%3."/>
      <w:lvlJc w:val="right"/>
      <w:pPr>
        <w:ind w:left="2160" w:hanging="180"/>
      </w:pPr>
    </w:lvl>
    <w:lvl w:ilvl="3" w:tplc="0CA218D6">
      <w:start w:val="1"/>
      <w:numFmt w:val="decimal"/>
      <w:lvlText w:val="%4."/>
      <w:lvlJc w:val="left"/>
      <w:pPr>
        <w:ind w:left="2880" w:hanging="360"/>
      </w:pPr>
    </w:lvl>
    <w:lvl w:ilvl="4" w:tplc="11D8D44C">
      <w:start w:val="1"/>
      <w:numFmt w:val="lowerLetter"/>
      <w:lvlText w:val="%5."/>
      <w:lvlJc w:val="left"/>
      <w:pPr>
        <w:ind w:left="3600" w:hanging="360"/>
      </w:pPr>
    </w:lvl>
    <w:lvl w:ilvl="5" w:tplc="1A3E33E2">
      <w:start w:val="1"/>
      <w:numFmt w:val="lowerRoman"/>
      <w:lvlText w:val="%6."/>
      <w:lvlJc w:val="right"/>
      <w:pPr>
        <w:ind w:left="4320" w:hanging="180"/>
      </w:pPr>
    </w:lvl>
    <w:lvl w:ilvl="6" w:tplc="CD68A45C">
      <w:start w:val="1"/>
      <w:numFmt w:val="decimal"/>
      <w:lvlText w:val="%7."/>
      <w:lvlJc w:val="left"/>
      <w:pPr>
        <w:ind w:left="5040" w:hanging="360"/>
      </w:pPr>
    </w:lvl>
    <w:lvl w:ilvl="7" w:tplc="D4462BF2">
      <w:start w:val="1"/>
      <w:numFmt w:val="lowerLetter"/>
      <w:lvlText w:val="%8."/>
      <w:lvlJc w:val="left"/>
      <w:pPr>
        <w:ind w:left="5760" w:hanging="360"/>
      </w:pPr>
    </w:lvl>
    <w:lvl w:ilvl="8" w:tplc="318E7166">
      <w:start w:val="1"/>
      <w:numFmt w:val="lowerRoman"/>
      <w:lvlText w:val="%9."/>
      <w:lvlJc w:val="right"/>
      <w:pPr>
        <w:ind w:left="6480" w:hanging="180"/>
      </w:pPr>
    </w:lvl>
  </w:abstractNum>
  <w:abstractNum w:abstractNumId="16" w15:restartNumberingAfterBreak="0">
    <w:nsid w:val="29F43D7F"/>
    <w:multiLevelType w:val="hybridMultilevel"/>
    <w:tmpl w:val="A86A89BA"/>
    <w:lvl w:ilvl="0" w:tplc="2DCA1A8E">
      <w:start w:val="1"/>
      <w:numFmt w:val="decimal"/>
      <w:lvlText w:val="%1."/>
      <w:lvlJc w:val="left"/>
      <w:pPr>
        <w:ind w:left="720" w:hanging="360"/>
      </w:pPr>
    </w:lvl>
    <w:lvl w:ilvl="1" w:tplc="400A10D6">
      <w:start w:val="1"/>
      <w:numFmt w:val="lowerLetter"/>
      <w:lvlText w:val="%2."/>
      <w:lvlJc w:val="left"/>
      <w:pPr>
        <w:ind w:left="1440" w:hanging="360"/>
      </w:pPr>
    </w:lvl>
    <w:lvl w:ilvl="2" w:tplc="52A2721C">
      <w:start w:val="1"/>
      <w:numFmt w:val="lowerRoman"/>
      <w:lvlText w:val="%3."/>
      <w:lvlJc w:val="right"/>
      <w:pPr>
        <w:ind w:left="2160" w:hanging="180"/>
      </w:pPr>
    </w:lvl>
    <w:lvl w:ilvl="3" w:tplc="177E7EF6">
      <w:start w:val="1"/>
      <w:numFmt w:val="decimal"/>
      <w:lvlText w:val="%4."/>
      <w:lvlJc w:val="left"/>
      <w:pPr>
        <w:ind w:left="2880" w:hanging="360"/>
      </w:pPr>
    </w:lvl>
    <w:lvl w:ilvl="4" w:tplc="317E1FCA">
      <w:start w:val="1"/>
      <w:numFmt w:val="lowerLetter"/>
      <w:lvlText w:val="%5."/>
      <w:lvlJc w:val="left"/>
      <w:pPr>
        <w:ind w:left="3600" w:hanging="360"/>
      </w:pPr>
    </w:lvl>
    <w:lvl w:ilvl="5" w:tplc="DB1EA2F8">
      <w:start w:val="1"/>
      <w:numFmt w:val="lowerRoman"/>
      <w:lvlText w:val="%6."/>
      <w:lvlJc w:val="right"/>
      <w:pPr>
        <w:ind w:left="4320" w:hanging="180"/>
      </w:pPr>
    </w:lvl>
    <w:lvl w:ilvl="6" w:tplc="A01E17D6">
      <w:start w:val="1"/>
      <w:numFmt w:val="decimal"/>
      <w:lvlText w:val="%7."/>
      <w:lvlJc w:val="left"/>
      <w:pPr>
        <w:ind w:left="5040" w:hanging="360"/>
      </w:pPr>
    </w:lvl>
    <w:lvl w:ilvl="7" w:tplc="F16C7EBC">
      <w:start w:val="1"/>
      <w:numFmt w:val="lowerLetter"/>
      <w:lvlText w:val="%8."/>
      <w:lvlJc w:val="left"/>
      <w:pPr>
        <w:ind w:left="5760" w:hanging="360"/>
      </w:pPr>
    </w:lvl>
    <w:lvl w:ilvl="8" w:tplc="934E97FA">
      <w:start w:val="1"/>
      <w:numFmt w:val="lowerRoman"/>
      <w:lvlText w:val="%9."/>
      <w:lvlJc w:val="right"/>
      <w:pPr>
        <w:ind w:left="6480" w:hanging="180"/>
      </w:pPr>
    </w:lvl>
  </w:abstractNum>
  <w:abstractNum w:abstractNumId="17" w15:restartNumberingAfterBreak="0">
    <w:nsid w:val="2B23060E"/>
    <w:multiLevelType w:val="hybridMultilevel"/>
    <w:tmpl w:val="F014F8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B3B2D2C"/>
    <w:multiLevelType w:val="hybridMultilevel"/>
    <w:tmpl w:val="1D3289A6"/>
    <w:lvl w:ilvl="0" w:tplc="FFFFFFFF">
      <w:start w:val="3"/>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2C0BD07E"/>
    <w:multiLevelType w:val="hybridMultilevel"/>
    <w:tmpl w:val="5E3A64F0"/>
    <w:lvl w:ilvl="0" w:tplc="ADA4FB90">
      <w:start w:val="1"/>
      <w:numFmt w:val="bullet"/>
      <w:lvlText w:val="·"/>
      <w:lvlJc w:val="left"/>
      <w:pPr>
        <w:ind w:left="720" w:hanging="360"/>
      </w:pPr>
      <w:rPr>
        <w:rFonts w:ascii="Symbol" w:hAnsi="Symbol" w:hint="default"/>
      </w:rPr>
    </w:lvl>
    <w:lvl w:ilvl="1" w:tplc="771037C6">
      <w:start w:val="1"/>
      <w:numFmt w:val="bullet"/>
      <w:lvlText w:val="o"/>
      <w:lvlJc w:val="left"/>
      <w:pPr>
        <w:ind w:left="1440" w:hanging="360"/>
      </w:pPr>
      <w:rPr>
        <w:rFonts w:ascii="Courier New" w:hAnsi="Courier New" w:hint="default"/>
      </w:rPr>
    </w:lvl>
    <w:lvl w:ilvl="2" w:tplc="0382F6EA">
      <w:start w:val="1"/>
      <w:numFmt w:val="bullet"/>
      <w:lvlText w:val=""/>
      <w:lvlJc w:val="left"/>
      <w:pPr>
        <w:ind w:left="2160" w:hanging="360"/>
      </w:pPr>
      <w:rPr>
        <w:rFonts w:ascii="Wingdings" w:hAnsi="Wingdings" w:hint="default"/>
      </w:rPr>
    </w:lvl>
    <w:lvl w:ilvl="3" w:tplc="1180BCE6">
      <w:start w:val="1"/>
      <w:numFmt w:val="bullet"/>
      <w:lvlText w:val=""/>
      <w:lvlJc w:val="left"/>
      <w:pPr>
        <w:ind w:left="2880" w:hanging="360"/>
      </w:pPr>
      <w:rPr>
        <w:rFonts w:ascii="Symbol" w:hAnsi="Symbol" w:hint="default"/>
      </w:rPr>
    </w:lvl>
    <w:lvl w:ilvl="4" w:tplc="64AC7620">
      <w:start w:val="1"/>
      <w:numFmt w:val="bullet"/>
      <w:lvlText w:val="o"/>
      <w:lvlJc w:val="left"/>
      <w:pPr>
        <w:ind w:left="3600" w:hanging="360"/>
      </w:pPr>
      <w:rPr>
        <w:rFonts w:ascii="Courier New" w:hAnsi="Courier New" w:hint="default"/>
      </w:rPr>
    </w:lvl>
    <w:lvl w:ilvl="5" w:tplc="4FB0A412">
      <w:start w:val="1"/>
      <w:numFmt w:val="bullet"/>
      <w:lvlText w:val=""/>
      <w:lvlJc w:val="left"/>
      <w:pPr>
        <w:ind w:left="4320" w:hanging="360"/>
      </w:pPr>
      <w:rPr>
        <w:rFonts w:ascii="Wingdings" w:hAnsi="Wingdings" w:hint="default"/>
      </w:rPr>
    </w:lvl>
    <w:lvl w:ilvl="6" w:tplc="EBF6C3E0">
      <w:start w:val="1"/>
      <w:numFmt w:val="bullet"/>
      <w:lvlText w:val=""/>
      <w:lvlJc w:val="left"/>
      <w:pPr>
        <w:ind w:left="5040" w:hanging="360"/>
      </w:pPr>
      <w:rPr>
        <w:rFonts w:ascii="Symbol" w:hAnsi="Symbol" w:hint="default"/>
      </w:rPr>
    </w:lvl>
    <w:lvl w:ilvl="7" w:tplc="E74CD962">
      <w:start w:val="1"/>
      <w:numFmt w:val="bullet"/>
      <w:lvlText w:val="o"/>
      <w:lvlJc w:val="left"/>
      <w:pPr>
        <w:ind w:left="5760" w:hanging="360"/>
      </w:pPr>
      <w:rPr>
        <w:rFonts w:ascii="Courier New" w:hAnsi="Courier New" w:hint="default"/>
      </w:rPr>
    </w:lvl>
    <w:lvl w:ilvl="8" w:tplc="17347490">
      <w:start w:val="1"/>
      <w:numFmt w:val="bullet"/>
      <w:lvlText w:val=""/>
      <w:lvlJc w:val="left"/>
      <w:pPr>
        <w:ind w:left="6480" w:hanging="360"/>
      </w:pPr>
      <w:rPr>
        <w:rFonts w:ascii="Wingdings" w:hAnsi="Wingdings" w:hint="default"/>
      </w:rPr>
    </w:lvl>
  </w:abstractNum>
  <w:abstractNum w:abstractNumId="20" w15:restartNumberingAfterBreak="0">
    <w:nsid w:val="2CEC1885"/>
    <w:multiLevelType w:val="hybridMultilevel"/>
    <w:tmpl w:val="95F6A97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2D70586C"/>
    <w:multiLevelType w:val="hybridMultilevel"/>
    <w:tmpl w:val="EBD0534E"/>
    <w:lvl w:ilvl="0" w:tplc="0425000F">
      <w:start w:val="1"/>
      <w:numFmt w:val="decimal"/>
      <w:lvlText w:val="%1."/>
      <w:lvlJc w:val="left"/>
      <w:pPr>
        <w:ind w:left="768" w:hanging="360"/>
      </w:pPr>
    </w:lvl>
    <w:lvl w:ilvl="1" w:tplc="04250019" w:tentative="1">
      <w:start w:val="1"/>
      <w:numFmt w:val="lowerLetter"/>
      <w:lvlText w:val="%2."/>
      <w:lvlJc w:val="left"/>
      <w:pPr>
        <w:ind w:left="1488" w:hanging="360"/>
      </w:pPr>
    </w:lvl>
    <w:lvl w:ilvl="2" w:tplc="0425001B" w:tentative="1">
      <w:start w:val="1"/>
      <w:numFmt w:val="lowerRoman"/>
      <w:lvlText w:val="%3."/>
      <w:lvlJc w:val="right"/>
      <w:pPr>
        <w:ind w:left="2208" w:hanging="180"/>
      </w:pPr>
    </w:lvl>
    <w:lvl w:ilvl="3" w:tplc="0425000F" w:tentative="1">
      <w:start w:val="1"/>
      <w:numFmt w:val="decimal"/>
      <w:lvlText w:val="%4."/>
      <w:lvlJc w:val="left"/>
      <w:pPr>
        <w:ind w:left="2928" w:hanging="360"/>
      </w:pPr>
    </w:lvl>
    <w:lvl w:ilvl="4" w:tplc="04250019" w:tentative="1">
      <w:start w:val="1"/>
      <w:numFmt w:val="lowerLetter"/>
      <w:lvlText w:val="%5."/>
      <w:lvlJc w:val="left"/>
      <w:pPr>
        <w:ind w:left="3648" w:hanging="360"/>
      </w:pPr>
    </w:lvl>
    <w:lvl w:ilvl="5" w:tplc="0425001B" w:tentative="1">
      <w:start w:val="1"/>
      <w:numFmt w:val="lowerRoman"/>
      <w:lvlText w:val="%6."/>
      <w:lvlJc w:val="right"/>
      <w:pPr>
        <w:ind w:left="4368" w:hanging="180"/>
      </w:pPr>
    </w:lvl>
    <w:lvl w:ilvl="6" w:tplc="0425000F" w:tentative="1">
      <w:start w:val="1"/>
      <w:numFmt w:val="decimal"/>
      <w:lvlText w:val="%7."/>
      <w:lvlJc w:val="left"/>
      <w:pPr>
        <w:ind w:left="5088" w:hanging="360"/>
      </w:pPr>
    </w:lvl>
    <w:lvl w:ilvl="7" w:tplc="04250019" w:tentative="1">
      <w:start w:val="1"/>
      <w:numFmt w:val="lowerLetter"/>
      <w:lvlText w:val="%8."/>
      <w:lvlJc w:val="left"/>
      <w:pPr>
        <w:ind w:left="5808" w:hanging="360"/>
      </w:pPr>
    </w:lvl>
    <w:lvl w:ilvl="8" w:tplc="0425001B" w:tentative="1">
      <w:start w:val="1"/>
      <w:numFmt w:val="lowerRoman"/>
      <w:lvlText w:val="%9."/>
      <w:lvlJc w:val="right"/>
      <w:pPr>
        <w:ind w:left="6528" w:hanging="180"/>
      </w:pPr>
    </w:lvl>
  </w:abstractNum>
  <w:abstractNum w:abstractNumId="22" w15:restartNumberingAfterBreak="0">
    <w:nsid w:val="2E4D10BB"/>
    <w:multiLevelType w:val="hybridMultilevel"/>
    <w:tmpl w:val="BBD8D33C"/>
    <w:lvl w:ilvl="0" w:tplc="48985C3A">
      <w:start w:val="1"/>
      <w:numFmt w:val="decimal"/>
      <w:lvlText w:val="%1."/>
      <w:lvlJc w:val="left"/>
      <w:pPr>
        <w:ind w:left="720" w:hanging="360"/>
      </w:pPr>
    </w:lvl>
    <w:lvl w:ilvl="1" w:tplc="8724E186">
      <w:start w:val="1"/>
      <w:numFmt w:val="lowerLetter"/>
      <w:lvlText w:val="%2."/>
      <w:lvlJc w:val="left"/>
      <w:pPr>
        <w:ind w:left="1440" w:hanging="360"/>
      </w:pPr>
    </w:lvl>
    <w:lvl w:ilvl="2" w:tplc="8ABAA1AA">
      <w:start w:val="1"/>
      <w:numFmt w:val="lowerRoman"/>
      <w:lvlText w:val="%3."/>
      <w:lvlJc w:val="right"/>
      <w:pPr>
        <w:ind w:left="2160" w:hanging="180"/>
      </w:pPr>
    </w:lvl>
    <w:lvl w:ilvl="3" w:tplc="9238DE4E">
      <w:start w:val="1"/>
      <w:numFmt w:val="decimal"/>
      <w:lvlText w:val="%4."/>
      <w:lvlJc w:val="left"/>
      <w:pPr>
        <w:ind w:left="2880" w:hanging="360"/>
      </w:pPr>
    </w:lvl>
    <w:lvl w:ilvl="4" w:tplc="CF6855F4">
      <w:start w:val="1"/>
      <w:numFmt w:val="lowerLetter"/>
      <w:lvlText w:val="%5."/>
      <w:lvlJc w:val="left"/>
      <w:pPr>
        <w:ind w:left="3600" w:hanging="360"/>
      </w:pPr>
    </w:lvl>
    <w:lvl w:ilvl="5" w:tplc="E4E6F634">
      <w:start w:val="1"/>
      <w:numFmt w:val="lowerRoman"/>
      <w:lvlText w:val="%6."/>
      <w:lvlJc w:val="right"/>
      <w:pPr>
        <w:ind w:left="4320" w:hanging="180"/>
      </w:pPr>
    </w:lvl>
    <w:lvl w:ilvl="6" w:tplc="AD9A587C">
      <w:start w:val="1"/>
      <w:numFmt w:val="decimal"/>
      <w:lvlText w:val="%7."/>
      <w:lvlJc w:val="left"/>
      <w:pPr>
        <w:ind w:left="5040" w:hanging="360"/>
      </w:pPr>
    </w:lvl>
    <w:lvl w:ilvl="7" w:tplc="1EE82C62">
      <w:start w:val="1"/>
      <w:numFmt w:val="lowerLetter"/>
      <w:lvlText w:val="%8."/>
      <w:lvlJc w:val="left"/>
      <w:pPr>
        <w:ind w:left="5760" w:hanging="360"/>
      </w:pPr>
    </w:lvl>
    <w:lvl w:ilvl="8" w:tplc="2B98C03C">
      <w:start w:val="1"/>
      <w:numFmt w:val="lowerRoman"/>
      <w:lvlText w:val="%9."/>
      <w:lvlJc w:val="right"/>
      <w:pPr>
        <w:ind w:left="6480" w:hanging="180"/>
      </w:pPr>
    </w:lvl>
  </w:abstractNum>
  <w:abstractNum w:abstractNumId="23" w15:restartNumberingAfterBreak="0">
    <w:nsid w:val="31103A7D"/>
    <w:multiLevelType w:val="hybridMultilevel"/>
    <w:tmpl w:val="74EAAF4E"/>
    <w:lvl w:ilvl="0" w:tplc="F6B2BA1E">
      <w:start w:val="1"/>
      <w:numFmt w:val="decimal"/>
      <w:lvlText w:val="%1."/>
      <w:lvlJc w:val="left"/>
      <w:pPr>
        <w:ind w:left="720" w:hanging="360"/>
      </w:pPr>
    </w:lvl>
    <w:lvl w:ilvl="1" w:tplc="C3A8BA86">
      <w:start w:val="1"/>
      <w:numFmt w:val="lowerLetter"/>
      <w:lvlText w:val="%2."/>
      <w:lvlJc w:val="left"/>
      <w:pPr>
        <w:ind w:left="1440" w:hanging="360"/>
      </w:pPr>
    </w:lvl>
    <w:lvl w:ilvl="2" w:tplc="28FCBC74">
      <w:start w:val="1"/>
      <w:numFmt w:val="lowerRoman"/>
      <w:lvlText w:val="%3."/>
      <w:lvlJc w:val="right"/>
      <w:pPr>
        <w:ind w:left="2160" w:hanging="180"/>
      </w:pPr>
    </w:lvl>
    <w:lvl w:ilvl="3" w:tplc="2BB66CCA">
      <w:start w:val="1"/>
      <w:numFmt w:val="decimal"/>
      <w:lvlText w:val="%4."/>
      <w:lvlJc w:val="left"/>
      <w:pPr>
        <w:ind w:left="2880" w:hanging="360"/>
      </w:pPr>
    </w:lvl>
    <w:lvl w:ilvl="4" w:tplc="0D9C975E">
      <w:start w:val="1"/>
      <w:numFmt w:val="lowerLetter"/>
      <w:lvlText w:val="%5."/>
      <w:lvlJc w:val="left"/>
      <w:pPr>
        <w:ind w:left="3600" w:hanging="360"/>
      </w:pPr>
    </w:lvl>
    <w:lvl w:ilvl="5" w:tplc="7DEE8464">
      <w:start w:val="1"/>
      <w:numFmt w:val="lowerRoman"/>
      <w:lvlText w:val="%6."/>
      <w:lvlJc w:val="right"/>
      <w:pPr>
        <w:ind w:left="4320" w:hanging="180"/>
      </w:pPr>
    </w:lvl>
    <w:lvl w:ilvl="6" w:tplc="561A8CFE">
      <w:start w:val="1"/>
      <w:numFmt w:val="decimal"/>
      <w:lvlText w:val="%7."/>
      <w:lvlJc w:val="left"/>
      <w:pPr>
        <w:ind w:left="5040" w:hanging="360"/>
      </w:pPr>
    </w:lvl>
    <w:lvl w:ilvl="7" w:tplc="903CD74E">
      <w:start w:val="1"/>
      <w:numFmt w:val="lowerLetter"/>
      <w:lvlText w:val="%8."/>
      <w:lvlJc w:val="left"/>
      <w:pPr>
        <w:ind w:left="5760" w:hanging="360"/>
      </w:pPr>
    </w:lvl>
    <w:lvl w:ilvl="8" w:tplc="779C0012">
      <w:start w:val="1"/>
      <w:numFmt w:val="lowerRoman"/>
      <w:lvlText w:val="%9."/>
      <w:lvlJc w:val="right"/>
      <w:pPr>
        <w:ind w:left="6480" w:hanging="180"/>
      </w:pPr>
    </w:lvl>
  </w:abstractNum>
  <w:abstractNum w:abstractNumId="24" w15:restartNumberingAfterBreak="0">
    <w:nsid w:val="35D43328"/>
    <w:multiLevelType w:val="hybridMultilevel"/>
    <w:tmpl w:val="26A4B9EC"/>
    <w:lvl w:ilvl="0" w:tplc="264EE24A">
      <w:start w:val="1"/>
      <w:numFmt w:val="decimal"/>
      <w:lvlText w:val="%1)"/>
      <w:lvlJc w:val="left"/>
      <w:pPr>
        <w:ind w:left="720" w:hanging="360"/>
      </w:pPr>
    </w:lvl>
    <w:lvl w:ilvl="1" w:tplc="B57E1A7C">
      <w:start w:val="1"/>
      <w:numFmt w:val="lowerLetter"/>
      <w:lvlText w:val="%2."/>
      <w:lvlJc w:val="left"/>
      <w:pPr>
        <w:ind w:left="1440" w:hanging="360"/>
      </w:pPr>
    </w:lvl>
    <w:lvl w:ilvl="2" w:tplc="6BF64AC6">
      <w:start w:val="1"/>
      <w:numFmt w:val="lowerRoman"/>
      <w:lvlText w:val="%3."/>
      <w:lvlJc w:val="right"/>
      <w:pPr>
        <w:ind w:left="2160" w:hanging="180"/>
      </w:pPr>
    </w:lvl>
    <w:lvl w:ilvl="3" w:tplc="F116A2B4">
      <w:start w:val="1"/>
      <w:numFmt w:val="decimal"/>
      <w:lvlText w:val="%4."/>
      <w:lvlJc w:val="left"/>
      <w:pPr>
        <w:ind w:left="2880" w:hanging="360"/>
      </w:pPr>
    </w:lvl>
    <w:lvl w:ilvl="4" w:tplc="713A59BE">
      <w:start w:val="1"/>
      <w:numFmt w:val="lowerLetter"/>
      <w:lvlText w:val="%5."/>
      <w:lvlJc w:val="left"/>
      <w:pPr>
        <w:ind w:left="3600" w:hanging="360"/>
      </w:pPr>
    </w:lvl>
    <w:lvl w:ilvl="5" w:tplc="559A8A28">
      <w:start w:val="1"/>
      <w:numFmt w:val="lowerRoman"/>
      <w:lvlText w:val="%6."/>
      <w:lvlJc w:val="right"/>
      <w:pPr>
        <w:ind w:left="4320" w:hanging="180"/>
      </w:pPr>
    </w:lvl>
    <w:lvl w:ilvl="6" w:tplc="BBC03370">
      <w:start w:val="1"/>
      <w:numFmt w:val="decimal"/>
      <w:lvlText w:val="%7."/>
      <w:lvlJc w:val="left"/>
      <w:pPr>
        <w:ind w:left="5040" w:hanging="360"/>
      </w:pPr>
    </w:lvl>
    <w:lvl w:ilvl="7" w:tplc="A634B1A8">
      <w:start w:val="1"/>
      <w:numFmt w:val="lowerLetter"/>
      <w:lvlText w:val="%8."/>
      <w:lvlJc w:val="left"/>
      <w:pPr>
        <w:ind w:left="5760" w:hanging="360"/>
      </w:pPr>
    </w:lvl>
    <w:lvl w:ilvl="8" w:tplc="FBFA5D52">
      <w:start w:val="1"/>
      <w:numFmt w:val="lowerRoman"/>
      <w:lvlText w:val="%9."/>
      <w:lvlJc w:val="right"/>
      <w:pPr>
        <w:ind w:left="6480" w:hanging="180"/>
      </w:pPr>
    </w:lvl>
  </w:abstractNum>
  <w:abstractNum w:abstractNumId="25" w15:restartNumberingAfterBreak="0">
    <w:nsid w:val="39C9D5A8"/>
    <w:multiLevelType w:val="hybridMultilevel"/>
    <w:tmpl w:val="9BBC29F0"/>
    <w:lvl w:ilvl="0" w:tplc="E05A838E">
      <w:start w:val="1"/>
      <w:numFmt w:val="decimal"/>
      <w:lvlText w:val="%1."/>
      <w:lvlJc w:val="left"/>
      <w:pPr>
        <w:ind w:left="720" w:hanging="360"/>
      </w:pPr>
    </w:lvl>
    <w:lvl w:ilvl="1" w:tplc="75C8F3EA">
      <w:start w:val="1"/>
      <w:numFmt w:val="lowerLetter"/>
      <w:lvlText w:val="%2."/>
      <w:lvlJc w:val="left"/>
      <w:pPr>
        <w:ind w:left="1440" w:hanging="360"/>
      </w:pPr>
    </w:lvl>
    <w:lvl w:ilvl="2" w:tplc="0D70079A">
      <w:start w:val="1"/>
      <w:numFmt w:val="lowerRoman"/>
      <w:lvlText w:val="%3."/>
      <w:lvlJc w:val="right"/>
      <w:pPr>
        <w:ind w:left="2160" w:hanging="180"/>
      </w:pPr>
    </w:lvl>
    <w:lvl w:ilvl="3" w:tplc="FEEE9226">
      <w:start w:val="1"/>
      <w:numFmt w:val="decimal"/>
      <w:lvlText w:val="%4."/>
      <w:lvlJc w:val="left"/>
      <w:pPr>
        <w:ind w:left="2880" w:hanging="360"/>
      </w:pPr>
    </w:lvl>
    <w:lvl w:ilvl="4" w:tplc="52504ADE">
      <w:start w:val="1"/>
      <w:numFmt w:val="lowerLetter"/>
      <w:lvlText w:val="%5."/>
      <w:lvlJc w:val="left"/>
      <w:pPr>
        <w:ind w:left="3600" w:hanging="360"/>
      </w:pPr>
    </w:lvl>
    <w:lvl w:ilvl="5" w:tplc="9CA019B6">
      <w:start w:val="1"/>
      <w:numFmt w:val="lowerRoman"/>
      <w:lvlText w:val="%6."/>
      <w:lvlJc w:val="right"/>
      <w:pPr>
        <w:ind w:left="4320" w:hanging="180"/>
      </w:pPr>
    </w:lvl>
    <w:lvl w:ilvl="6" w:tplc="DD50EADA">
      <w:start w:val="1"/>
      <w:numFmt w:val="decimal"/>
      <w:lvlText w:val="%7."/>
      <w:lvlJc w:val="left"/>
      <w:pPr>
        <w:ind w:left="5040" w:hanging="360"/>
      </w:pPr>
    </w:lvl>
    <w:lvl w:ilvl="7" w:tplc="3DB482DE">
      <w:start w:val="1"/>
      <w:numFmt w:val="lowerLetter"/>
      <w:lvlText w:val="%8."/>
      <w:lvlJc w:val="left"/>
      <w:pPr>
        <w:ind w:left="5760" w:hanging="360"/>
      </w:pPr>
    </w:lvl>
    <w:lvl w:ilvl="8" w:tplc="23608F50">
      <w:start w:val="1"/>
      <w:numFmt w:val="lowerRoman"/>
      <w:lvlText w:val="%9."/>
      <w:lvlJc w:val="right"/>
      <w:pPr>
        <w:ind w:left="6480" w:hanging="180"/>
      </w:pPr>
    </w:lvl>
  </w:abstractNum>
  <w:abstractNum w:abstractNumId="26" w15:restartNumberingAfterBreak="0">
    <w:nsid w:val="3B1DA9B3"/>
    <w:multiLevelType w:val="hybridMultilevel"/>
    <w:tmpl w:val="8ED06DB6"/>
    <w:lvl w:ilvl="0" w:tplc="5876054E">
      <w:start w:val="1"/>
      <w:numFmt w:val="decimal"/>
      <w:lvlText w:val="%1."/>
      <w:lvlJc w:val="left"/>
      <w:pPr>
        <w:ind w:left="720" w:hanging="360"/>
      </w:pPr>
    </w:lvl>
    <w:lvl w:ilvl="1" w:tplc="FF726F54">
      <w:start w:val="1"/>
      <w:numFmt w:val="lowerLetter"/>
      <w:lvlText w:val="%2."/>
      <w:lvlJc w:val="left"/>
      <w:pPr>
        <w:ind w:left="1440" w:hanging="360"/>
      </w:pPr>
    </w:lvl>
    <w:lvl w:ilvl="2" w:tplc="6028513E">
      <w:start w:val="1"/>
      <w:numFmt w:val="lowerRoman"/>
      <w:lvlText w:val="%3."/>
      <w:lvlJc w:val="right"/>
      <w:pPr>
        <w:ind w:left="2160" w:hanging="180"/>
      </w:pPr>
    </w:lvl>
    <w:lvl w:ilvl="3" w:tplc="2B280048">
      <w:start w:val="1"/>
      <w:numFmt w:val="decimal"/>
      <w:lvlText w:val="%4."/>
      <w:lvlJc w:val="left"/>
      <w:pPr>
        <w:ind w:left="2880" w:hanging="360"/>
      </w:pPr>
    </w:lvl>
    <w:lvl w:ilvl="4" w:tplc="206E6178">
      <w:start w:val="1"/>
      <w:numFmt w:val="lowerLetter"/>
      <w:lvlText w:val="%5."/>
      <w:lvlJc w:val="left"/>
      <w:pPr>
        <w:ind w:left="3600" w:hanging="360"/>
      </w:pPr>
    </w:lvl>
    <w:lvl w:ilvl="5" w:tplc="C46CF598">
      <w:start w:val="1"/>
      <w:numFmt w:val="lowerRoman"/>
      <w:lvlText w:val="%6."/>
      <w:lvlJc w:val="right"/>
      <w:pPr>
        <w:ind w:left="4320" w:hanging="180"/>
      </w:pPr>
    </w:lvl>
    <w:lvl w:ilvl="6" w:tplc="826E4164">
      <w:start w:val="1"/>
      <w:numFmt w:val="decimal"/>
      <w:lvlText w:val="%7."/>
      <w:lvlJc w:val="left"/>
      <w:pPr>
        <w:ind w:left="5040" w:hanging="360"/>
      </w:pPr>
    </w:lvl>
    <w:lvl w:ilvl="7" w:tplc="F4D2E80A">
      <w:start w:val="1"/>
      <w:numFmt w:val="lowerLetter"/>
      <w:lvlText w:val="%8."/>
      <w:lvlJc w:val="left"/>
      <w:pPr>
        <w:ind w:left="5760" w:hanging="360"/>
      </w:pPr>
    </w:lvl>
    <w:lvl w:ilvl="8" w:tplc="8494C274">
      <w:start w:val="1"/>
      <w:numFmt w:val="lowerRoman"/>
      <w:lvlText w:val="%9."/>
      <w:lvlJc w:val="right"/>
      <w:pPr>
        <w:ind w:left="6480" w:hanging="180"/>
      </w:pPr>
    </w:lvl>
  </w:abstractNum>
  <w:abstractNum w:abstractNumId="27" w15:restartNumberingAfterBreak="0">
    <w:nsid w:val="3EE73C46"/>
    <w:multiLevelType w:val="hybridMultilevel"/>
    <w:tmpl w:val="A086BF34"/>
    <w:lvl w:ilvl="0" w:tplc="A1B4F8C2">
      <w:start w:val="1"/>
      <w:numFmt w:val="decimal"/>
      <w:lvlText w:val="%1."/>
      <w:lvlJc w:val="left"/>
      <w:pPr>
        <w:ind w:left="720" w:hanging="360"/>
      </w:pPr>
    </w:lvl>
    <w:lvl w:ilvl="1" w:tplc="C1402F28">
      <w:start w:val="1"/>
      <w:numFmt w:val="lowerLetter"/>
      <w:lvlText w:val="%2."/>
      <w:lvlJc w:val="left"/>
      <w:pPr>
        <w:ind w:left="1440" w:hanging="360"/>
      </w:pPr>
    </w:lvl>
    <w:lvl w:ilvl="2" w:tplc="626E6C3A">
      <w:start w:val="1"/>
      <w:numFmt w:val="lowerRoman"/>
      <w:lvlText w:val="%3."/>
      <w:lvlJc w:val="right"/>
      <w:pPr>
        <w:ind w:left="2160" w:hanging="180"/>
      </w:pPr>
    </w:lvl>
    <w:lvl w:ilvl="3" w:tplc="513A8658">
      <w:start w:val="1"/>
      <w:numFmt w:val="decimal"/>
      <w:lvlText w:val="%4."/>
      <w:lvlJc w:val="left"/>
      <w:pPr>
        <w:ind w:left="2880" w:hanging="360"/>
      </w:pPr>
    </w:lvl>
    <w:lvl w:ilvl="4" w:tplc="7CECD2A2">
      <w:start w:val="1"/>
      <w:numFmt w:val="lowerLetter"/>
      <w:lvlText w:val="%5."/>
      <w:lvlJc w:val="left"/>
      <w:pPr>
        <w:ind w:left="3600" w:hanging="360"/>
      </w:pPr>
    </w:lvl>
    <w:lvl w:ilvl="5" w:tplc="27C4E7B0">
      <w:start w:val="1"/>
      <w:numFmt w:val="lowerRoman"/>
      <w:lvlText w:val="%6."/>
      <w:lvlJc w:val="right"/>
      <w:pPr>
        <w:ind w:left="4320" w:hanging="180"/>
      </w:pPr>
    </w:lvl>
    <w:lvl w:ilvl="6" w:tplc="E6226A16">
      <w:start w:val="1"/>
      <w:numFmt w:val="decimal"/>
      <w:lvlText w:val="%7."/>
      <w:lvlJc w:val="left"/>
      <w:pPr>
        <w:ind w:left="5040" w:hanging="360"/>
      </w:pPr>
    </w:lvl>
    <w:lvl w:ilvl="7" w:tplc="4ADAE5FE">
      <w:start w:val="1"/>
      <w:numFmt w:val="lowerLetter"/>
      <w:lvlText w:val="%8."/>
      <w:lvlJc w:val="left"/>
      <w:pPr>
        <w:ind w:left="5760" w:hanging="360"/>
      </w:pPr>
    </w:lvl>
    <w:lvl w:ilvl="8" w:tplc="C388B1F8">
      <w:start w:val="1"/>
      <w:numFmt w:val="lowerRoman"/>
      <w:lvlText w:val="%9."/>
      <w:lvlJc w:val="right"/>
      <w:pPr>
        <w:ind w:left="6480" w:hanging="180"/>
      </w:pPr>
    </w:lvl>
  </w:abstractNum>
  <w:abstractNum w:abstractNumId="28" w15:restartNumberingAfterBreak="0">
    <w:nsid w:val="43E279BE"/>
    <w:multiLevelType w:val="hybridMultilevel"/>
    <w:tmpl w:val="9B4890E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47B0F5AD"/>
    <w:multiLevelType w:val="hybridMultilevel"/>
    <w:tmpl w:val="FFFFFFFF"/>
    <w:lvl w:ilvl="0" w:tplc="06CE7186">
      <w:start w:val="1"/>
      <w:numFmt w:val="decimal"/>
      <w:lvlText w:val="%1."/>
      <w:lvlJc w:val="left"/>
      <w:pPr>
        <w:ind w:left="720" w:hanging="360"/>
      </w:pPr>
    </w:lvl>
    <w:lvl w:ilvl="1" w:tplc="8E84FF2E">
      <w:start w:val="1"/>
      <w:numFmt w:val="lowerLetter"/>
      <w:lvlText w:val="%2."/>
      <w:lvlJc w:val="left"/>
      <w:pPr>
        <w:ind w:left="1440" w:hanging="360"/>
      </w:pPr>
    </w:lvl>
    <w:lvl w:ilvl="2" w:tplc="147C441A">
      <w:start w:val="1"/>
      <w:numFmt w:val="lowerRoman"/>
      <w:lvlText w:val="%3."/>
      <w:lvlJc w:val="right"/>
      <w:pPr>
        <w:ind w:left="2160" w:hanging="180"/>
      </w:pPr>
    </w:lvl>
    <w:lvl w:ilvl="3" w:tplc="2DE6158C">
      <w:start w:val="1"/>
      <w:numFmt w:val="decimal"/>
      <w:lvlText w:val="%4."/>
      <w:lvlJc w:val="left"/>
      <w:pPr>
        <w:ind w:left="2880" w:hanging="360"/>
      </w:pPr>
    </w:lvl>
    <w:lvl w:ilvl="4" w:tplc="FCB8AD76">
      <w:start w:val="1"/>
      <w:numFmt w:val="lowerLetter"/>
      <w:lvlText w:val="%5."/>
      <w:lvlJc w:val="left"/>
      <w:pPr>
        <w:ind w:left="3600" w:hanging="360"/>
      </w:pPr>
    </w:lvl>
    <w:lvl w:ilvl="5" w:tplc="1438E9A2">
      <w:start w:val="1"/>
      <w:numFmt w:val="lowerRoman"/>
      <w:lvlText w:val="%6."/>
      <w:lvlJc w:val="right"/>
      <w:pPr>
        <w:ind w:left="4320" w:hanging="180"/>
      </w:pPr>
    </w:lvl>
    <w:lvl w:ilvl="6" w:tplc="B1A0C0C6">
      <w:start w:val="1"/>
      <w:numFmt w:val="decimal"/>
      <w:lvlText w:val="%7."/>
      <w:lvlJc w:val="left"/>
      <w:pPr>
        <w:ind w:left="5040" w:hanging="360"/>
      </w:pPr>
    </w:lvl>
    <w:lvl w:ilvl="7" w:tplc="04FA2ED8">
      <w:start w:val="1"/>
      <w:numFmt w:val="lowerLetter"/>
      <w:lvlText w:val="%8."/>
      <w:lvlJc w:val="left"/>
      <w:pPr>
        <w:ind w:left="5760" w:hanging="360"/>
      </w:pPr>
    </w:lvl>
    <w:lvl w:ilvl="8" w:tplc="92FC3DF8">
      <w:start w:val="1"/>
      <w:numFmt w:val="lowerRoman"/>
      <w:lvlText w:val="%9."/>
      <w:lvlJc w:val="right"/>
      <w:pPr>
        <w:ind w:left="6480" w:hanging="180"/>
      </w:pPr>
    </w:lvl>
  </w:abstractNum>
  <w:abstractNum w:abstractNumId="30" w15:restartNumberingAfterBreak="0">
    <w:nsid w:val="4DC000C8"/>
    <w:multiLevelType w:val="hybridMultilevel"/>
    <w:tmpl w:val="F440E5D4"/>
    <w:lvl w:ilvl="0" w:tplc="7FECF916">
      <w:start w:val="1"/>
      <w:numFmt w:val="bullet"/>
      <w:lvlText w:val="-"/>
      <w:lvlJc w:val="left"/>
      <w:pPr>
        <w:ind w:left="720" w:hanging="360"/>
      </w:pPr>
      <w:rPr>
        <w:rFonts w:ascii="Calibri" w:hAnsi="Calibri" w:hint="default"/>
      </w:rPr>
    </w:lvl>
    <w:lvl w:ilvl="1" w:tplc="86A026A0">
      <w:start w:val="1"/>
      <w:numFmt w:val="bullet"/>
      <w:lvlText w:val="o"/>
      <w:lvlJc w:val="left"/>
      <w:pPr>
        <w:ind w:left="1440" w:hanging="360"/>
      </w:pPr>
      <w:rPr>
        <w:rFonts w:ascii="Courier New" w:hAnsi="Courier New" w:hint="default"/>
      </w:rPr>
    </w:lvl>
    <w:lvl w:ilvl="2" w:tplc="2E164A52">
      <w:start w:val="1"/>
      <w:numFmt w:val="bullet"/>
      <w:lvlText w:val=""/>
      <w:lvlJc w:val="left"/>
      <w:pPr>
        <w:ind w:left="2160" w:hanging="360"/>
      </w:pPr>
      <w:rPr>
        <w:rFonts w:ascii="Wingdings" w:hAnsi="Wingdings" w:hint="default"/>
      </w:rPr>
    </w:lvl>
    <w:lvl w:ilvl="3" w:tplc="A56E1D88">
      <w:start w:val="1"/>
      <w:numFmt w:val="bullet"/>
      <w:lvlText w:val=""/>
      <w:lvlJc w:val="left"/>
      <w:pPr>
        <w:ind w:left="2880" w:hanging="360"/>
      </w:pPr>
      <w:rPr>
        <w:rFonts w:ascii="Symbol" w:hAnsi="Symbol" w:hint="default"/>
      </w:rPr>
    </w:lvl>
    <w:lvl w:ilvl="4" w:tplc="471ECFE8">
      <w:start w:val="1"/>
      <w:numFmt w:val="bullet"/>
      <w:lvlText w:val="o"/>
      <w:lvlJc w:val="left"/>
      <w:pPr>
        <w:ind w:left="3600" w:hanging="360"/>
      </w:pPr>
      <w:rPr>
        <w:rFonts w:ascii="Courier New" w:hAnsi="Courier New" w:hint="default"/>
      </w:rPr>
    </w:lvl>
    <w:lvl w:ilvl="5" w:tplc="A5EE2B64">
      <w:start w:val="1"/>
      <w:numFmt w:val="bullet"/>
      <w:lvlText w:val=""/>
      <w:lvlJc w:val="left"/>
      <w:pPr>
        <w:ind w:left="4320" w:hanging="360"/>
      </w:pPr>
      <w:rPr>
        <w:rFonts w:ascii="Wingdings" w:hAnsi="Wingdings" w:hint="default"/>
      </w:rPr>
    </w:lvl>
    <w:lvl w:ilvl="6" w:tplc="135CF0EA">
      <w:start w:val="1"/>
      <w:numFmt w:val="bullet"/>
      <w:lvlText w:val=""/>
      <w:lvlJc w:val="left"/>
      <w:pPr>
        <w:ind w:left="5040" w:hanging="360"/>
      </w:pPr>
      <w:rPr>
        <w:rFonts w:ascii="Symbol" w:hAnsi="Symbol" w:hint="default"/>
      </w:rPr>
    </w:lvl>
    <w:lvl w:ilvl="7" w:tplc="037852CA">
      <w:start w:val="1"/>
      <w:numFmt w:val="bullet"/>
      <w:lvlText w:val="o"/>
      <w:lvlJc w:val="left"/>
      <w:pPr>
        <w:ind w:left="5760" w:hanging="360"/>
      </w:pPr>
      <w:rPr>
        <w:rFonts w:ascii="Courier New" w:hAnsi="Courier New" w:hint="default"/>
      </w:rPr>
    </w:lvl>
    <w:lvl w:ilvl="8" w:tplc="946A1DEC">
      <w:start w:val="1"/>
      <w:numFmt w:val="bullet"/>
      <w:lvlText w:val=""/>
      <w:lvlJc w:val="left"/>
      <w:pPr>
        <w:ind w:left="6480" w:hanging="360"/>
      </w:pPr>
      <w:rPr>
        <w:rFonts w:ascii="Wingdings" w:hAnsi="Wingdings" w:hint="default"/>
      </w:rPr>
    </w:lvl>
  </w:abstractNum>
  <w:abstractNum w:abstractNumId="31" w15:restartNumberingAfterBreak="0">
    <w:nsid w:val="4FBE1977"/>
    <w:multiLevelType w:val="hybridMultilevel"/>
    <w:tmpl w:val="006A3A7E"/>
    <w:lvl w:ilvl="0" w:tplc="3EC6B4D2">
      <w:start w:val="1"/>
      <w:numFmt w:val="decimal"/>
      <w:lvlText w:val="%1."/>
      <w:lvlJc w:val="left"/>
      <w:pPr>
        <w:ind w:left="720" w:hanging="360"/>
      </w:pPr>
    </w:lvl>
    <w:lvl w:ilvl="1" w:tplc="6156B874">
      <w:start w:val="1"/>
      <w:numFmt w:val="lowerLetter"/>
      <w:lvlText w:val="%2."/>
      <w:lvlJc w:val="left"/>
      <w:pPr>
        <w:ind w:left="1440" w:hanging="360"/>
      </w:pPr>
    </w:lvl>
    <w:lvl w:ilvl="2" w:tplc="C47A3270">
      <w:start w:val="1"/>
      <w:numFmt w:val="lowerRoman"/>
      <w:lvlText w:val="%3."/>
      <w:lvlJc w:val="right"/>
      <w:pPr>
        <w:ind w:left="2160" w:hanging="180"/>
      </w:pPr>
    </w:lvl>
    <w:lvl w:ilvl="3" w:tplc="5CB05186">
      <w:start w:val="1"/>
      <w:numFmt w:val="decimal"/>
      <w:lvlText w:val="%4."/>
      <w:lvlJc w:val="left"/>
      <w:pPr>
        <w:ind w:left="2880" w:hanging="360"/>
      </w:pPr>
    </w:lvl>
    <w:lvl w:ilvl="4" w:tplc="D7740978">
      <w:start w:val="1"/>
      <w:numFmt w:val="lowerLetter"/>
      <w:lvlText w:val="%5."/>
      <w:lvlJc w:val="left"/>
      <w:pPr>
        <w:ind w:left="3600" w:hanging="360"/>
      </w:pPr>
    </w:lvl>
    <w:lvl w:ilvl="5" w:tplc="A5BA52FC">
      <w:start w:val="1"/>
      <w:numFmt w:val="lowerRoman"/>
      <w:lvlText w:val="%6."/>
      <w:lvlJc w:val="right"/>
      <w:pPr>
        <w:ind w:left="4320" w:hanging="180"/>
      </w:pPr>
    </w:lvl>
    <w:lvl w:ilvl="6" w:tplc="1C345150">
      <w:start w:val="1"/>
      <w:numFmt w:val="decimal"/>
      <w:lvlText w:val="%7."/>
      <w:lvlJc w:val="left"/>
      <w:pPr>
        <w:ind w:left="5040" w:hanging="360"/>
      </w:pPr>
    </w:lvl>
    <w:lvl w:ilvl="7" w:tplc="F7868216">
      <w:start w:val="1"/>
      <w:numFmt w:val="lowerLetter"/>
      <w:lvlText w:val="%8."/>
      <w:lvlJc w:val="left"/>
      <w:pPr>
        <w:ind w:left="5760" w:hanging="360"/>
      </w:pPr>
    </w:lvl>
    <w:lvl w:ilvl="8" w:tplc="07CEC43C">
      <w:start w:val="1"/>
      <w:numFmt w:val="lowerRoman"/>
      <w:lvlText w:val="%9."/>
      <w:lvlJc w:val="right"/>
      <w:pPr>
        <w:ind w:left="6480" w:hanging="180"/>
      </w:pPr>
    </w:lvl>
  </w:abstractNum>
  <w:abstractNum w:abstractNumId="32" w15:restartNumberingAfterBreak="0">
    <w:nsid w:val="5035614A"/>
    <w:multiLevelType w:val="hybridMultilevel"/>
    <w:tmpl w:val="ECF89414"/>
    <w:lvl w:ilvl="0" w:tplc="6DF236DC">
      <w:start w:val="1"/>
      <w:numFmt w:val="decimal"/>
      <w:lvlText w:val="%1."/>
      <w:lvlJc w:val="left"/>
      <w:pPr>
        <w:ind w:left="720" w:hanging="360"/>
      </w:pPr>
    </w:lvl>
    <w:lvl w:ilvl="1" w:tplc="F2B6D95C">
      <w:start w:val="1"/>
      <w:numFmt w:val="lowerLetter"/>
      <w:lvlText w:val="%2."/>
      <w:lvlJc w:val="left"/>
      <w:pPr>
        <w:ind w:left="1440" w:hanging="360"/>
      </w:pPr>
    </w:lvl>
    <w:lvl w:ilvl="2" w:tplc="52A26816">
      <w:start w:val="1"/>
      <w:numFmt w:val="lowerRoman"/>
      <w:lvlText w:val="%3."/>
      <w:lvlJc w:val="right"/>
      <w:pPr>
        <w:ind w:left="2160" w:hanging="180"/>
      </w:pPr>
    </w:lvl>
    <w:lvl w:ilvl="3" w:tplc="B1C2FBF6">
      <w:start w:val="1"/>
      <w:numFmt w:val="decimal"/>
      <w:lvlText w:val="%4."/>
      <w:lvlJc w:val="left"/>
      <w:pPr>
        <w:ind w:left="2880" w:hanging="360"/>
      </w:pPr>
    </w:lvl>
    <w:lvl w:ilvl="4" w:tplc="C518C026">
      <w:start w:val="1"/>
      <w:numFmt w:val="lowerLetter"/>
      <w:lvlText w:val="%5."/>
      <w:lvlJc w:val="left"/>
      <w:pPr>
        <w:ind w:left="3600" w:hanging="360"/>
      </w:pPr>
    </w:lvl>
    <w:lvl w:ilvl="5" w:tplc="025E30E0">
      <w:start w:val="1"/>
      <w:numFmt w:val="lowerRoman"/>
      <w:lvlText w:val="%6."/>
      <w:lvlJc w:val="right"/>
      <w:pPr>
        <w:ind w:left="4320" w:hanging="180"/>
      </w:pPr>
    </w:lvl>
    <w:lvl w:ilvl="6" w:tplc="5C3CED08">
      <w:start w:val="1"/>
      <w:numFmt w:val="decimal"/>
      <w:lvlText w:val="%7."/>
      <w:lvlJc w:val="left"/>
      <w:pPr>
        <w:ind w:left="5040" w:hanging="360"/>
      </w:pPr>
    </w:lvl>
    <w:lvl w:ilvl="7" w:tplc="CDEC7D48">
      <w:start w:val="1"/>
      <w:numFmt w:val="lowerLetter"/>
      <w:lvlText w:val="%8."/>
      <w:lvlJc w:val="left"/>
      <w:pPr>
        <w:ind w:left="5760" w:hanging="360"/>
      </w:pPr>
    </w:lvl>
    <w:lvl w:ilvl="8" w:tplc="CB06347E">
      <w:start w:val="1"/>
      <w:numFmt w:val="lowerRoman"/>
      <w:lvlText w:val="%9."/>
      <w:lvlJc w:val="right"/>
      <w:pPr>
        <w:ind w:left="6480" w:hanging="180"/>
      </w:pPr>
    </w:lvl>
  </w:abstractNum>
  <w:abstractNum w:abstractNumId="33" w15:restartNumberingAfterBreak="0">
    <w:nsid w:val="5DE29CC0"/>
    <w:multiLevelType w:val="hybridMultilevel"/>
    <w:tmpl w:val="504A8F4A"/>
    <w:lvl w:ilvl="0" w:tplc="A68A7520">
      <w:start w:val="1"/>
      <w:numFmt w:val="bullet"/>
      <w:lvlText w:val=""/>
      <w:lvlJc w:val="left"/>
      <w:pPr>
        <w:ind w:left="720" w:hanging="360"/>
      </w:pPr>
      <w:rPr>
        <w:rFonts w:ascii="Symbol" w:hAnsi="Symbol" w:hint="default"/>
      </w:rPr>
    </w:lvl>
    <w:lvl w:ilvl="1" w:tplc="C35C3194">
      <w:start w:val="1"/>
      <w:numFmt w:val="bullet"/>
      <w:lvlText w:val="o"/>
      <w:lvlJc w:val="left"/>
      <w:pPr>
        <w:ind w:left="1440" w:hanging="360"/>
      </w:pPr>
      <w:rPr>
        <w:rFonts w:ascii="Courier New" w:hAnsi="Courier New" w:hint="default"/>
      </w:rPr>
    </w:lvl>
    <w:lvl w:ilvl="2" w:tplc="7FE625C6">
      <w:start w:val="1"/>
      <w:numFmt w:val="bullet"/>
      <w:lvlText w:val=""/>
      <w:lvlJc w:val="left"/>
      <w:pPr>
        <w:ind w:left="2160" w:hanging="360"/>
      </w:pPr>
      <w:rPr>
        <w:rFonts w:ascii="Wingdings" w:hAnsi="Wingdings" w:hint="default"/>
      </w:rPr>
    </w:lvl>
    <w:lvl w:ilvl="3" w:tplc="986A9084">
      <w:start w:val="1"/>
      <w:numFmt w:val="bullet"/>
      <w:lvlText w:val=""/>
      <w:lvlJc w:val="left"/>
      <w:pPr>
        <w:ind w:left="2880" w:hanging="360"/>
      </w:pPr>
      <w:rPr>
        <w:rFonts w:ascii="Symbol" w:hAnsi="Symbol" w:hint="default"/>
      </w:rPr>
    </w:lvl>
    <w:lvl w:ilvl="4" w:tplc="86805B96">
      <w:start w:val="1"/>
      <w:numFmt w:val="bullet"/>
      <w:lvlText w:val="o"/>
      <w:lvlJc w:val="left"/>
      <w:pPr>
        <w:ind w:left="3600" w:hanging="360"/>
      </w:pPr>
      <w:rPr>
        <w:rFonts w:ascii="Courier New" w:hAnsi="Courier New" w:hint="default"/>
      </w:rPr>
    </w:lvl>
    <w:lvl w:ilvl="5" w:tplc="E83CEB28">
      <w:start w:val="1"/>
      <w:numFmt w:val="bullet"/>
      <w:lvlText w:val=""/>
      <w:lvlJc w:val="left"/>
      <w:pPr>
        <w:ind w:left="4320" w:hanging="360"/>
      </w:pPr>
      <w:rPr>
        <w:rFonts w:ascii="Wingdings" w:hAnsi="Wingdings" w:hint="default"/>
      </w:rPr>
    </w:lvl>
    <w:lvl w:ilvl="6" w:tplc="E8942300">
      <w:start w:val="1"/>
      <w:numFmt w:val="bullet"/>
      <w:lvlText w:val=""/>
      <w:lvlJc w:val="left"/>
      <w:pPr>
        <w:ind w:left="5040" w:hanging="360"/>
      </w:pPr>
      <w:rPr>
        <w:rFonts w:ascii="Symbol" w:hAnsi="Symbol" w:hint="default"/>
      </w:rPr>
    </w:lvl>
    <w:lvl w:ilvl="7" w:tplc="0E8ED956">
      <w:start w:val="1"/>
      <w:numFmt w:val="bullet"/>
      <w:lvlText w:val="o"/>
      <w:lvlJc w:val="left"/>
      <w:pPr>
        <w:ind w:left="5760" w:hanging="360"/>
      </w:pPr>
      <w:rPr>
        <w:rFonts w:ascii="Courier New" w:hAnsi="Courier New" w:hint="default"/>
      </w:rPr>
    </w:lvl>
    <w:lvl w:ilvl="8" w:tplc="67DE0C8E">
      <w:start w:val="1"/>
      <w:numFmt w:val="bullet"/>
      <w:lvlText w:val=""/>
      <w:lvlJc w:val="left"/>
      <w:pPr>
        <w:ind w:left="6480" w:hanging="360"/>
      </w:pPr>
      <w:rPr>
        <w:rFonts w:ascii="Wingdings" w:hAnsi="Wingdings" w:hint="default"/>
      </w:rPr>
    </w:lvl>
  </w:abstractNum>
  <w:abstractNum w:abstractNumId="34" w15:restartNumberingAfterBreak="0">
    <w:nsid w:val="5F9A3AA9"/>
    <w:multiLevelType w:val="hybridMultilevel"/>
    <w:tmpl w:val="CE32F866"/>
    <w:lvl w:ilvl="0" w:tplc="E8465FCC">
      <w:start w:val="1"/>
      <w:numFmt w:val="decimal"/>
      <w:lvlText w:val="%1."/>
      <w:lvlJc w:val="left"/>
      <w:pPr>
        <w:ind w:left="720" w:hanging="360"/>
      </w:pPr>
    </w:lvl>
    <w:lvl w:ilvl="1" w:tplc="B2A28F7C">
      <w:start w:val="1"/>
      <w:numFmt w:val="lowerLetter"/>
      <w:lvlText w:val="%2."/>
      <w:lvlJc w:val="left"/>
      <w:pPr>
        <w:ind w:left="1440" w:hanging="360"/>
      </w:pPr>
    </w:lvl>
    <w:lvl w:ilvl="2" w:tplc="33EEA2B4">
      <w:start w:val="1"/>
      <w:numFmt w:val="lowerRoman"/>
      <w:lvlText w:val="%3."/>
      <w:lvlJc w:val="right"/>
      <w:pPr>
        <w:ind w:left="2160" w:hanging="180"/>
      </w:pPr>
    </w:lvl>
    <w:lvl w:ilvl="3" w:tplc="509CD510">
      <w:start w:val="1"/>
      <w:numFmt w:val="decimal"/>
      <w:lvlText w:val="%4."/>
      <w:lvlJc w:val="left"/>
      <w:pPr>
        <w:ind w:left="2880" w:hanging="360"/>
      </w:pPr>
    </w:lvl>
    <w:lvl w:ilvl="4" w:tplc="636A5566">
      <w:start w:val="1"/>
      <w:numFmt w:val="lowerLetter"/>
      <w:lvlText w:val="%5."/>
      <w:lvlJc w:val="left"/>
      <w:pPr>
        <w:ind w:left="3600" w:hanging="360"/>
      </w:pPr>
    </w:lvl>
    <w:lvl w:ilvl="5" w:tplc="BED8EA78">
      <w:start w:val="1"/>
      <w:numFmt w:val="lowerRoman"/>
      <w:lvlText w:val="%6."/>
      <w:lvlJc w:val="right"/>
      <w:pPr>
        <w:ind w:left="4320" w:hanging="180"/>
      </w:pPr>
    </w:lvl>
    <w:lvl w:ilvl="6" w:tplc="BA1C6A46">
      <w:start w:val="1"/>
      <w:numFmt w:val="decimal"/>
      <w:lvlText w:val="%7."/>
      <w:lvlJc w:val="left"/>
      <w:pPr>
        <w:ind w:left="5040" w:hanging="360"/>
      </w:pPr>
    </w:lvl>
    <w:lvl w:ilvl="7" w:tplc="89784B86">
      <w:start w:val="1"/>
      <w:numFmt w:val="lowerLetter"/>
      <w:lvlText w:val="%8."/>
      <w:lvlJc w:val="left"/>
      <w:pPr>
        <w:ind w:left="5760" w:hanging="360"/>
      </w:pPr>
    </w:lvl>
    <w:lvl w:ilvl="8" w:tplc="AF0E288C">
      <w:start w:val="1"/>
      <w:numFmt w:val="lowerRoman"/>
      <w:lvlText w:val="%9."/>
      <w:lvlJc w:val="right"/>
      <w:pPr>
        <w:ind w:left="6480" w:hanging="180"/>
      </w:pPr>
    </w:lvl>
  </w:abstractNum>
  <w:abstractNum w:abstractNumId="35" w15:restartNumberingAfterBreak="0">
    <w:nsid w:val="62E7F832"/>
    <w:multiLevelType w:val="hybridMultilevel"/>
    <w:tmpl w:val="1BC6C178"/>
    <w:lvl w:ilvl="0" w:tplc="ACF4803C">
      <w:start w:val="1"/>
      <w:numFmt w:val="decimal"/>
      <w:lvlText w:val="%1."/>
      <w:lvlJc w:val="left"/>
      <w:pPr>
        <w:ind w:left="720" w:hanging="360"/>
      </w:pPr>
    </w:lvl>
    <w:lvl w:ilvl="1" w:tplc="2258F552">
      <w:start w:val="1"/>
      <w:numFmt w:val="lowerLetter"/>
      <w:lvlText w:val="%2."/>
      <w:lvlJc w:val="left"/>
      <w:pPr>
        <w:ind w:left="1440" w:hanging="360"/>
      </w:pPr>
    </w:lvl>
    <w:lvl w:ilvl="2" w:tplc="CF126FA6">
      <w:start w:val="1"/>
      <w:numFmt w:val="lowerRoman"/>
      <w:lvlText w:val="%3."/>
      <w:lvlJc w:val="right"/>
      <w:pPr>
        <w:ind w:left="2160" w:hanging="180"/>
      </w:pPr>
    </w:lvl>
    <w:lvl w:ilvl="3" w:tplc="8B04C004">
      <w:start w:val="1"/>
      <w:numFmt w:val="decimal"/>
      <w:lvlText w:val="%4."/>
      <w:lvlJc w:val="left"/>
      <w:pPr>
        <w:ind w:left="2880" w:hanging="360"/>
      </w:pPr>
    </w:lvl>
    <w:lvl w:ilvl="4" w:tplc="123E5AA2">
      <w:start w:val="1"/>
      <w:numFmt w:val="lowerLetter"/>
      <w:lvlText w:val="%5."/>
      <w:lvlJc w:val="left"/>
      <w:pPr>
        <w:ind w:left="3600" w:hanging="360"/>
      </w:pPr>
    </w:lvl>
    <w:lvl w:ilvl="5" w:tplc="7AC66CBC">
      <w:start w:val="1"/>
      <w:numFmt w:val="lowerRoman"/>
      <w:lvlText w:val="%6."/>
      <w:lvlJc w:val="right"/>
      <w:pPr>
        <w:ind w:left="4320" w:hanging="180"/>
      </w:pPr>
    </w:lvl>
    <w:lvl w:ilvl="6" w:tplc="E5905A62">
      <w:start w:val="1"/>
      <w:numFmt w:val="decimal"/>
      <w:lvlText w:val="%7."/>
      <w:lvlJc w:val="left"/>
      <w:pPr>
        <w:ind w:left="5040" w:hanging="360"/>
      </w:pPr>
    </w:lvl>
    <w:lvl w:ilvl="7" w:tplc="BED689F6">
      <w:start w:val="1"/>
      <w:numFmt w:val="lowerLetter"/>
      <w:lvlText w:val="%8."/>
      <w:lvlJc w:val="left"/>
      <w:pPr>
        <w:ind w:left="5760" w:hanging="360"/>
      </w:pPr>
    </w:lvl>
    <w:lvl w:ilvl="8" w:tplc="4B8818E8">
      <w:start w:val="1"/>
      <w:numFmt w:val="lowerRoman"/>
      <w:lvlText w:val="%9."/>
      <w:lvlJc w:val="right"/>
      <w:pPr>
        <w:ind w:left="6480" w:hanging="180"/>
      </w:pPr>
    </w:lvl>
  </w:abstractNum>
  <w:abstractNum w:abstractNumId="36" w15:restartNumberingAfterBreak="0">
    <w:nsid w:val="648FD6A8"/>
    <w:multiLevelType w:val="hybridMultilevel"/>
    <w:tmpl w:val="FFFFFFFF"/>
    <w:lvl w:ilvl="0" w:tplc="0614A9BA">
      <w:start w:val="1"/>
      <w:numFmt w:val="decimal"/>
      <w:lvlText w:val="%1)"/>
      <w:lvlJc w:val="left"/>
      <w:pPr>
        <w:ind w:left="720" w:hanging="360"/>
      </w:pPr>
    </w:lvl>
    <w:lvl w:ilvl="1" w:tplc="C6123E6C">
      <w:start w:val="1"/>
      <w:numFmt w:val="lowerLetter"/>
      <w:lvlText w:val="%2."/>
      <w:lvlJc w:val="left"/>
      <w:pPr>
        <w:ind w:left="1440" w:hanging="360"/>
      </w:pPr>
    </w:lvl>
    <w:lvl w:ilvl="2" w:tplc="4480476A">
      <w:start w:val="1"/>
      <w:numFmt w:val="lowerRoman"/>
      <w:lvlText w:val="%3."/>
      <w:lvlJc w:val="right"/>
      <w:pPr>
        <w:ind w:left="2160" w:hanging="180"/>
      </w:pPr>
    </w:lvl>
    <w:lvl w:ilvl="3" w:tplc="32426EA0">
      <w:start w:val="1"/>
      <w:numFmt w:val="decimal"/>
      <w:lvlText w:val="%4."/>
      <w:lvlJc w:val="left"/>
      <w:pPr>
        <w:ind w:left="2880" w:hanging="360"/>
      </w:pPr>
    </w:lvl>
    <w:lvl w:ilvl="4" w:tplc="779C029C">
      <w:start w:val="1"/>
      <w:numFmt w:val="lowerLetter"/>
      <w:lvlText w:val="%5."/>
      <w:lvlJc w:val="left"/>
      <w:pPr>
        <w:ind w:left="3600" w:hanging="360"/>
      </w:pPr>
    </w:lvl>
    <w:lvl w:ilvl="5" w:tplc="7C94ADAC">
      <w:start w:val="1"/>
      <w:numFmt w:val="lowerRoman"/>
      <w:lvlText w:val="%6."/>
      <w:lvlJc w:val="right"/>
      <w:pPr>
        <w:ind w:left="4320" w:hanging="180"/>
      </w:pPr>
    </w:lvl>
    <w:lvl w:ilvl="6" w:tplc="276CBDCE">
      <w:start w:val="1"/>
      <w:numFmt w:val="decimal"/>
      <w:lvlText w:val="%7."/>
      <w:lvlJc w:val="left"/>
      <w:pPr>
        <w:ind w:left="5040" w:hanging="360"/>
      </w:pPr>
    </w:lvl>
    <w:lvl w:ilvl="7" w:tplc="040E0F58">
      <w:start w:val="1"/>
      <w:numFmt w:val="lowerLetter"/>
      <w:lvlText w:val="%8."/>
      <w:lvlJc w:val="left"/>
      <w:pPr>
        <w:ind w:left="5760" w:hanging="360"/>
      </w:pPr>
    </w:lvl>
    <w:lvl w:ilvl="8" w:tplc="233AE674">
      <w:start w:val="1"/>
      <w:numFmt w:val="lowerRoman"/>
      <w:lvlText w:val="%9."/>
      <w:lvlJc w:val="right"/>
      <w:pPr>
        <w:ind w:left="6480" w:hanging="180"/>
      </w:pPr>
    </w:lvl>
  </w:abstractNum>
  <w:abstractNum w:abstractNumId="37" w15:restartNumberingAfterBreak="0">
    <w:nsid w:val="6C091510"/>
    <w:multiLevelType w:val="hybridMultilevel"/>
    <w:tmpl w:val="E41E19D2"/>
    <w:lvl w:ilvl="0" w:tplc="D06E9BCE">
      <w:start w:val="1"/>
      <w:numFmt w:val="decimal"/>
      <w:lvlText w:val="%1."/>
      <w:lvlJc w:val="left"/>
      <w:pPr>
        <w:ind w:left="720" w:hanging="360"/>
      </w:pPr>
    </w:lvl>
    <w:lvl w:ilvl="1" w:tplc="CFEE9DAA">
      <w:start w:val="1"/>
      <w:numFmt w:val="lowerLetter"/>
      <w:lvlText w:val="%2."/>
      <w:lvlJc w:val="left"/>
      <w:pPr>
        <w:ind w:left="1440" w:hanging="360"/>
      </w:pPr>
    </w:lvl>
    <w:lvl w:ilvl="2" w:tplc="1E588858">
      <w:start w:val="1"/>
      <w:numFmt w:val="lowerRoman"/>
      <w:lvlText w:val="%3."/>
      <w:lvlJc w:val="right"/>
      <w:pPr>
        <w:ind w:left="2160" w:hanging="180"/>
      </w:pPr>
    </w:lvl>
    <w:lvl w:ilvl="3" w:tplc="FA645F7C">
      <w:start w:val="1"/>
      <w:numFmt w:val="decimal"/>
      <w:lvlText w:val="%4."/>
      <w:lvlJc w:val="left"/>
      <w:pPr>
        <w:ind w:left="2880" w:hanging="360"/>
      </w:pPr>
    </w:lvl>
    <w:lvl w:ilvl="4" w:tplc="87265146">
      <w:start w:val="1"/>
      <w:numFmt w:val="lowerLetter"/>
      <w:lvlText w:val="%5."/>
      <w:lvlJc w:val="left"/>
      <w:pPr>
        <w:ind w:left="3600" w:hanging="360"/>
      </w:pPr>
    </w:lvl>
    <w:lvl w:ilvl="5" w:tplc="77149638">
      <w:start w:val="1"/>
      <w:numFmt w:val="lowerRoman"/>
      <w:lvlText w:val="%6."/>
      <w:lvlJc w:val="right"/>
      <w:pPr>
        <w:ind w:left="4320" w:hanging="180"/>
      </w:pPr>
    </w:lvl>
    <w:lvl w:ilvl="6" w:tplc="868C0A36">
      <w:start w:val="1"/>
      <w:numFmt w:val="decimal"/>
      <w:lvlText w:val="%7."/>
      <w:lvlJc w:val="left"/>
      <w:pPr>
        <w:ind w:left="5040" w:hanging="360"/>
      </w:pPr>
    </w:lvl>
    <w:lvl w:ilvl="7" w:tplc="FE20D216">
      <w:start w:val="1"/>
      <w:numFmt w:val="lowerLetter"/>
      <w:lvlText w:val="%8."/>
      <w:lvlJc w:val="left"/>
      <w:pPr>
        <w:ind w:left="5760" w:hanging="360"/>
      </w:pPr>
    </w:lvl>
    <w:lvl w:ilvl="8" w:tplc="4050BF98">
      <w:start w:val="1"/>
      <w:numFmt w:val="lowerRoman"/>
      <w:lvlText w:val="%9."/>
      <w:lvlJc w:val="right"/>
      <w:pPr>
        <w:ind w:left="6480" w:hanging="180"/>
      </w:pPr>
    </w:lvl>
  </w:abstractNum>
  <w:abstractNum w:abstractNumId="38" w15:restartNumberingAfterBreak="0">
    <w:nsid w:val="6EB82FCA"/>
    <w:multiLevelType w:val="hybridMultilevel"/>
    <w:tmpl w:val="10FE5B28"/>
    <w:lvl w:ilvl="0" w:tplc="8C3C4E90">
      <w:start w:val="1"/>
      <w:numFmt w:val="decimal"/>
      <w:lvlText w:val="%1."/>
      <w:lvlJc w:val="left"/>
      <w:pPr>
        <w:ind w:left="720" w:hanging="360"/>
      </w:pPr>
    </w:lvl>
    <w:lvl w:ilvl="1" w:tplc="5290BCC8">
      <w:start w:val="1"/>
      <w:numFmt w:val="lowerLetter"/>
      <w:lvlText w:val="%2."/>
      <w:lvlJc w:val="left"/>
      <w:pPr>
        <w:ind w:left="1440" w:hanging="360"/>
      </w:pPr>
    </w:lvl>
    <w:lvl w:ilvl="2" w:tplc="E75E8044">
      <w:start w:val="1"/>
      <w:numFmt w:val="lowerRoman"/>
      <w:lvlText w:val="%3."/>
      <w:lvlJc w:val="right"/>
      <w:pPr>
        <w:ind w:left="2160" w:hanging="180"/>
      </w:pPr>
    </w:lvl>
    <w:lvl w:ilvl="3" w:tplc="24D200FA">
      <w:start w:val="1"/>
      <w:numFmt w:val="decimal"/>
      <w:lvlText w:val="%4."/>
      <w:lvlJc w:val="left"/>
      <w:pPr>
        <w:ind w:left="2880" w:hanging="360"/>
      </w:pPr>
    </w:lvl>
    <w:lvl w:ilvl="4" w:tplc="D396D7AA">
      <w:start w:val="1"/>
      <w:numFmt w:val="lowerLetter"/>
      <w:lvlText w:val="%5."/>
      <w:lvlJc w:val="left"/>
      <w:pPr>
        <w:ind w:left="3600" w:hanging="360"/>
      </w:pPr>
    </w:lvl>
    <w:lvl w:ilvl="5" w:tplc="537C3C68">
      <w:start w:val="1"/>
      <w:numFmt w:val="lowerRoman"/>
      <w:lvlText w:val="%6."/>
      <w:lvlJc w:val="right"/>
      <w:pPr>
        <w:ind w:left="4320" w:hanging="180"/>
      </w:pPr>
    </w:lvl>
    <w:lvl w:ilvl="6" w:tplc="B3A415F2">
      <w:start w:val="1"/>
      <w:numFmt w:val="decimal"/>
      <w:lvlText w:val="%7."/>
      <w:lvlJc w:val="left"/>
      <w:pPr>
        <w:ind w:left="5040" w:hanging="360"/>
      </w:pPr>
    </w:lvl>
    <w:lvl w:ilvl="7" w:tplc="521EC7C8">
      <w:start w:val="1"/>
      <w:numFmt w:val="lowerLetter"/>
      <w:lvlText w:val="%8."/>
      <w:lvlJc w:val="left"/>
      <w:pPr>
        <w:ind w:left="5760" w:hanging="360"/>
      </w:pPr>
    </w:lvl>
    <w:lvl w:ilvl="8" w:tplc="E594201A">
      <w:start w:val="1"/>
      <w:numFmt w:val="lowerRoman"/>
      <w:lvlText w:val="%9."/>
      <w:lvlJc w:val="right"/>
      <w:pPr>
        <w:ind w:left="6480" w:hanging="180"/>
      </w:pPr>
    </w:lvl>
  </w:abstractNum>
  <w:abstractNum w:abstractNumId="39" w15:restartNumberingAfterBreak="0">
    <w:nsid w:val="6FA42B31"/>
    <w:multiLevelType w:val="hybridMultilevel"/>
    <w:tmpl w:val="30F20964"/>
    <w:lvl w:ilvl="0" w:tplc="5B207064">
      <w:start w:val="3"/>
      <w:numFmt w:val="bullet"/>
      <w:lvlText w:val=""/>
      <w:lvlJc w:val="left"/>
      <w:pPr>
        <w:ind w:left="720" w:hanging="360"/>
      </w:pPr>
      <w:rPr>
        <w:rFonts w:ascii="Symbol" w:eastAsia="Calibri" w:hAnsi="Symbol" w:cs="Calibri"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731626AD"/>
    <w:multiLevelType w:val="hybridMultilevel"/>
    <w:tmpl w:val="2DE2B6C2"/>
    <w:lvl w:ilvl="0" w:tplc="E3CCA2F0">
      <w:start w:val="1"/>
      <w:numFmt w:val="decimal"/>
      <w:lvlText w:val="%1."/>
      <w:lvlJc w:val="left"/>
      <w:pPr>
        <w:ind w:left="720" w:hanging="360"/>
      </w:pPr>
    </w:lvl>
    <w:lvl w:ilvl="1" w:tplc="79B4813E">
      <w:start w:val="1"/>
      <w:numFmt w:val="lowerLetter"/>
      <w:lvlText w:val="%2."/>
      <w:lvlJc w:val="left"/>
      <w:pPr>
        <w:ind w:left="1440" w:hanging="360"/>
      </w:pPr>
    </w:lvl>
    <w:lvl w:ilvl="2" w:tplc="C3448588">
      <w:start w:val="1"/>
      <w:numFmt w:val="lowerRoman"/>
      <w:lvlText w:val="%3."/>
      <w:lvlJc w:val="right"/>
      <w:pPr>
        <w:ind w:left="2160" w:hanging="180"/>
      </w:pPr>
    </w:lvl>
    <w:lvl w:ilvl="3" w:tplc="12B886BE">
      <w:start w:val="1"/>
      <w:numFmt w:val="decimal"/>
      <w:lvlText w:val="%4."/>
      <w:lvlJc w:val="left"/>
      <w:pPr>
        <w:ind w:left="2880" w:hanging="360"/>
      </w:pPr>
    </w:lvl>
    <w:lvl w:ilvl="4" w:tplc="C82241C2">
      <w:start w:val="1"/>
      <w:numFmt w:val="lowerLetter"/>
      <w:lvlText w:val="%5."/>
      <w:lvlJc w:val="left"/>
      <w:pPr>
        <w:ind w:left="3600" w:hanging="360"/>
      </w:pPr>
    </w:lvl>
    <w:lvl w:ilvl="5" w:tplc="427AA104">
      <w:start w:val="1"/>
      <w:numFmt w:val="lowerRoman"/>
      <w:lvlText w:val="%6."/>
      <w:lvlJc w:val="right"/>
      <w:pPr>
        <w:ind w:left="4320" w:hanging="180"/>
      </w:pPr>
    </w:lvl>
    <w:lvl w:ilvl="6" w:tplc="90C69FD8">
      <w:start w:val="1"/>
      <w:numFmt w:val="decimal"/>
      <w:lvlText w:val="%7."/>
      <w:lvlJc w:val="left"/>
      <w:pPr>
        <w:ind w:left="5040" w:hanging="360"/>
      </w:pPr>
    </w:lvl>
    <w:lvl w:ilvl="7" w:tplc="CAC09BBA">
      <w:start w:val="1"/>
      <w:numFmt w:val="lowerLetter"/>
      <w:lvlText w:val="%8."/>
      <w:lvlJc w:val="left"/>
      <w:pPr>
        <w:ind w:left="5760" w:hanging="360"/>
      </w:pPr>
    </w:lvl>
    <w:lvl w:ilvl="8" w:tplc="CDEA3238">
      <w:start w:val="1"/>
      <w:numFmt w:val="lowerRoman"/>
      <w:lvlText w:val="%9."/>
      <w:lvlJc w:val="right"/>
      <w:pPr>
        <w:ind w:left="6480" w:hanging="180"/>
      </w:pPr>
    </w:lvl>
  </w:abstractNum>
  <w:abstractNum w:abstractNumId="41" w15:restartNumberingAfterBreak="0">
    <w:nsid w:val="77521B9B"/>
    <w:multiLevelType w:val="hybridMultilevel"/>
    <w:tmpl w:val="FFFFFFFF"/>
    <w:lvl w:ilvl="0" w:tplc="DA2091A6">
      <w:start w:val="1"/>
      <w:numFmt w:val="bullet"/>
      <w:lvlText w:val="Ø"/>
      <w:lvlJc w:val="left"/>
      <w:pPr>
        <w:ind w:left="720" w:hanging="360"/>
      </w:pPr>
      <w:rPr>
        <w:rFonts w:ascii="Wingdings" w:hAnsi="Wingdings" w:hint="default"/>
      </w:rPr>
    </w:lvl>
    <w:lvl w:ilvl="1" w:tplc="0B0C24CA">
      <w:start w:val="1"/>
      <w:numFmt w:val="bullet"/>
      <w:lvlText w:val="o"/>
      <w:lvlJc w:val="left"/>
      <w:pPr>
        <w:ind w:left="1440" w:hanging="360"/>
      </w:pPr>
      <w:rPr>
        <w:rFonts w:ascii="Courier New" w:hAnsi="Courier New" w:hint="default"/>
      </w:rPr>
    </w:lvl>
    <w:lvl w:ilvl="2" w:tplc="D7AC70D0">
      <w:start w:val="1"/>
      <w:numFmt w:val="bullet"/>
      <w:lvlText w:val=""/>
      <w:lvlJc w:val="left"/>
      <w:pPr>
        <w:ind w:left="2160" w:hanging="360"/>
      </w:pPr>
      <w:rPr>
        <w:rFonts w:ascii="Wingdings" w:hAnsi="Wingdings" w:hint="default"/>
      </w:rPr>
    </w:lvl>
    <w:lvl w:ilvl="3" w:tplc="44363BE2">
      <w:start w:val="1"/>
      <w:numFmt w:val="bullet"/>
      <w:lvlText w:val=""/>
      <w:lvlJc w:val="left"/>
      <w:pPr>
        <w:ind w:left="2880" w:hanging="360"/>
      </w:pPr>
      <w:rPr>
        <w:rFonts w:ascii="Symbol" w:hAnsi="Symbol" w:hint="default"/>
      </w:rPr>
    </w:lvl>
    <w:lvl w:ilvl="4" w:tplc="D8B65658">
      <w:start w:val="1"/>
      <w:numFmt w:val="bullet"/>
      <w:lvlText w:val="o"/>
      <w:lvlJc w:val="left"/>
      <w:pPr>
        <w:ind w:left="3600" w:hanging="360"/>
      </w:pPr>
      <w:rPr>
        <w:rFonts w:ascii="Courier New" w:hAnsi="Courier New" w:hint="default"/>
      </w:rPr>
    </w:lvl>
    <w:lvl w:ilvl="5" w:tplc="FB440ACE">
      <w:start w:val="1"/>
      <w:numFmt w:val="bullet"/>
      <w:lvlText w:val=""/>
      <w:lvlJc w:val="left"/>
      <w:pPr>
        <w:ind w:left="4320" w:hanging="360"/>
      </w:pPr>
      <w:rPr>
        <w:rFonts w:ascii="Wingdings" w:hAnsi="Wingdings" w:hint="default"/>
      </w:rPr>
    </w:lvl>
    <w:lvl w:ilvl="6" w:tplc="E8940178">
      <w:start w:val="1"/>
      <w:numFmt w:val="bullet"/>
      <w:lvlText w:val=""/>
      <w:lvlJc w:val="left"/>
      <w:pPr>
        <w:ind w:left="5040" w:hanging="360"/>
      </w:pPr>
      <w:rPr>
        <w:rFonts w:ascii="Symbol" w:hAnsi="Symbol" w:hint="default"/>
      </w:rPr>
    </w:lvl>
    <w:lvl w:ilvl="7" w:tplc="C562D8B4">
      <w:start w:val="1"/>
      <w:numFmt w:val="bullet"/>
      <w:lvlText w:val="o"/>
      <w:lvlJc w:val="left"/>
      <w:pPr>
        <w:ind w:left="5760" w:hanging="360"/>
      </w:pPr>
      <w:rPr>
        <w:rFonts w:ascii="Courier New" w:hAnsi="Courier New" w:hint="default"/>
      </w:rPr>
    </w:lvl>
    <w:lvl w:ilvl="8" w:tplc="EFAE7E00">
      <w:start w:val="1"/>
      <w:numFmt w:val="bullet"/>
      <w:lvlText w:val=""/>
      <w:lvlJc w:val="left"/>
      <w:pPr>
        <w:ind w:left="6480" w:hanging="360"/>
      </w:pPr>
      <w:rPr>
        <w:rFonts w:ascii="Wingdings" w:hAnsi="Wingdings" w:hint="default"/>
      </w:rPr>
    </w:lvl>
  </w:abstractNum>
  <w:abstractNum w:abstractNumId="42" w15:restartNumberingAfterBreak="0">
    <w:nsid w:val="79D33D7B"/>
    <w:multiLevelType w:val="hybridMultilevel"/>
    <w:tmpl w:val="90246130"/>
    <w:lvl w:ilvl="0" w:tplc="0ABEA018">
      <w:start w:val="1"/>
      <w:numFmt w:val="decimal"/>
      <w:lvlText w:val="%1."/>
      <w:lvlJc w:val="left"/>
      <w:pPr>
        <w:ind w:left="720" w:hanging="360"/>
      </w:pPr>
    </w:lvl>
    <w:lvl w:ilvl="1" w:tplc="57967384">
      <w:start w:val="1"/>
      <w:numFmt w:val="lowerLetter"/>
      <w:lvlText w:val="%2."/>
      <w:lvlJc w:val="left"/>
      <w:pPr>
        <w:ind w:left="1440" w:hanging="360"/>
      </w:pPr>
    </w:lvl>
    <w:lvl w:ilvl="2" w:tplc="079C53FC">
      <w:start w:val="1"/>
      <w:numFmt w:val="lowerRoman"/>
      <w:lvlText w:val="%3."/>
      <w:lvlJc w:val="right"/>
      <w:pPr>
        <w:ind w:left="2160" w:hanging="180"/>
      </w:pPr>
    </w:lvl>
    <w:lvl w:ilvl="3" w:tplc="7EF27178">
      <w:start w:val="1"/>
      <w:numFmt w:val="decimal"/>
      <w:lvlText w:val="%4."/>
      <w:lvlJc w:val="left"/>
      <w:pPr>
        <w:ind w:left="2880" w:hanging="360"/>
      </w:pPr>
    </w:lvl>
    <w:lvl w:ilvl="4" w:tplc="8A66FFDA">
      <w:start w:val="1"/>
      <w:numFmt w:val="lowerLetter"/>
      <w:lvlText w:val="%5."/>
      <w:lvlJc w:val="left"/>
      <w:pPr>
        <w:ind w:left="3600" w:hanging="360"/>
      </w:pPr>
    </w:lvl>
    <w:lvl w:ilvl="5" w:tplc="FE1C3154">
      <w:start w:val="1"/>
      <w:numFmt w:val="lowerRoman"/>
      <w:lvlText w:val="%6."/>
      <w:lvlJc w:val="right"/>
      <w:pPr>
        <w:ind w:left="4320" w:hanging="180"/>
      </w:pPr>
    </w:lvl>
    <w:lvl w:ilvl="6" w:tplc="CF02097E">
      <w:start w:val="1"/>
      <w:numFmt w:val="decimal"/>
      <w:lvlText w:val="%7."/>
      <w:lvlJc w:val="left"/>
      <w:pPr>
        <w:ind w:left="5040" w:hanging="360"/>
      </w:pPr>
    </w:lvl>
    <w:lvl w:ilvl="7" w:tplc="ABCA0FC4">
      <w:start w:val="1"/>
      <w:numFmt w:val="lowerLetter"/>
      <w:lvlText w:val="%8."/>
      <w:lvlJc w:val="left"/>
      <w:pPr>
        <w:ind w:left="5760" w:hanging="360"/>
      </w:pPr>
    </w:lvl>
    <w:lvl w:ilvl="8" w:tplc="175461C8">
      <w:start w:val="1"/>
      <w:numFmt w:val="lowerRoman"/>
      <w:lvlText w:val="%9."/>
      <w:lvlJc w:val="right"/>
      <w:pPr>
        <w:ind w:left="6480" w:hanging="180"/>
      </w:pPr>
    </w:lvl>
  </w:abstractNum>
  <w:abstractNum w:abstractNumId="43" w15:restartNumberingAfterBreak="0">
    <w:nsid w:val="7A0994AD"/>
    <w:multiLevelType w:val="hybridMultilevel"/>
    <w:tmpl w:val="99B8B3D8"/>
    <w:lvl w:ilvl="0" w:tplc="0008AA92">
      <w:start w:val="1"/>
      <w:numFmt w:val="decimal"/>
      <w:lvlText w:val="%1."/>
      <w:lvlJc w:val="left"/>
      <w:pPr>
        <w:ind w:left="720" w:hanging="360"/>
      </w:pPr>
    </w:lvl>
    <w:lvl w:ilvl="1" w:tplc="2130AC9A">
      <w:start w:val="1"/>
      <w:numFmt w:val="lowerLetter"/>
      <w:lvlText w:val="%2."/>
      <w:lvlJc w:val="left"/>
      <w:pPr>
        <w:ind w:left="1440" w:hanging="360"/>
      </w:pPr>
    </w:lvl>
    <w:lvl w:ilvl="2" w:tplc="15FE02E4">
      <w:start w:val="1"/>
      <w:numFmt w:val="lowerRoman"/>
      <w:lvlText w:val="%3."/>
      <w:lvlJc w:val="right"/>
      <w:pPr>
        <w:ind w:left="2160" w:hanging="180"/>
      </w:pPr>
    </w:lvl>
    <w:lvl w:ilvl="3" w:tplc="25323C62">
      <w:start w:val="1"/>
      <w:numFmt w:val="decimal"/>
      <w:lvlText w:val="%4."/>
      <w:lvlJc w:val="left"/>
      <w:pPr>
        <w:ind w:left="2880" w:hanging="360"/>
      </w:pPr>
    </w:lvl>
    <w:lvl w:ilvl="4" w:tplc="08C6D200">
      <w:start w:val="1"/>
      <w:numFmt w:val="lowerLetter"/>
      <w:lvlText w:val="%5."/>
      <w:lvlJc w:val="left"/>
      <w:pPr>
        <w:ind w:left="3600" w:hanging="360"/>
      </w:pPr>
    </w:lvl>
    <w:lvl w:ilvl="5" w:tplc="E228B49A">
      <w:start w:val="1"/>
      <w:numFmt w:val="lowerRoman"/>
      <w:lvlText w:val="%6."/>
      <w:lvlJc w:val="right"/>
      <w:pPr>
        <w:ind w:left="4320" w:hanging="180"/>
      </w:pPr>
    </w:lvl>
    <w:lvl w:ilvl="6" w:tplc="2DBAC8D4">
      <w:start w:val="1"/>
      <w:numFmt w:val="decimal"/>
      <w:lvlText w:val="%7."/>
      <w:lvlJc w:val="left"/>
      <w:pPr>
        <w:ind w:left="5040" w:hanging="360"/>
      </w:pPr>
    </w:lvl>
    <w:lvl w:ilvl="7" w:tplc="212E37BA">
      <w:start w:val="1"/>
      <w:numFmt w:val="lowerLetter"/>
      <w:lvlText w:val="%8."/>
      <w:lvlJc w:val="left"/>
      <w:pPr>
        <w:ind w:left="5760" w:hanging="360"/>
      </w:pPr>
    </w:lvl>
    <w:lvl w:ilvl="8" w:tplc="5C324E24">
      <w:start w:val="1"/>
      <w:numFmt w:val="lowerRoman"/>
      <w:lvlText w:val="%9."/>
      <w:lvlJc w:val="right"/>
      <w:pPr>
        <w:ind w:left="6480" w:hanging="180"/>
      </w:pPr>
    </w:lvl>
  </w:abstractNum>
  <w:abstractNum w:abstractNumId="44" w15:restartNumberingAfterBreak="0">
    <w:nsid w:val="7DADBD1F"/>
    <w:multiLevelType w:val="hybridMultilevel"/>
    <w:tmpl w:val="D2665020"/>
    <w:lvl w:ilvl="0" w:tplc="526681C4">
      <w:start w:val="1"/>
      <w:numFmt w:val="decimal"/>
      <w:lvlText w:val="%1."/>
      <w:lvlJc w:val="left"/>
      <w:pPr>
        <w:ind w:left="720" w:hanging="360"/>
      </w:pPr>
    </w:lvl>
    <w:lvl w:ilvl="1" w:tplc="9C82950C">
      <w:start w:val="1"/>
      <w:numFmt w:val="lowerLetter"/>
      <w:lvlText w:val="%2."/>
      <w:lvlJc w:val="left"/>
      <w:pPr>
        <w:ind w:left="1440" w:hanging="360"/>
      </w:pPr>
    </w:lvl>
    <w:lvl w:ilvl="2" w:tplc="85DCC9DE">
      <w:start w:val="1"/>
      <w:numFmt w:val="lowerRoman"/>
      <w:lvlText w:val="%3."/>
      <w:lvlJc w:val="right"/>
      <w:pPr>
        <w:ind w:left="2160" w:hanging="180"/>
      </w:pPr>
    </w:lvl>
    <w:lvl w:ilvl="3" w:tplc="F43644CA">
      <w:start w:val="1"/>
      <w:numFmt w:val="decimal"/>
      <w:lvlText w:val="%4."/>
      <w:lvlJc w:val="left"/>
      <w:pPr>
        <w:ind w:left="2880" w:hanging="360"/>
      </w:pPr>
    </w:lvl>
    <w:lvl w:ilvl="4" w:tplc="5C20B88C">
      <w:start w:val="1"/>
      <w:numFmt w:val="lowerLetter"/>
      <w:lvlText w:val="%5."/>
      <w:lvlJc w:val="left"/>
      <w:pPr>
        <w:ind w:left="3600" w:hanging="360"/>
      </w:pPr>
    </w:lvl>
    <w:lvl w:ilvl="5" w:tplc="8320C940">
      <w:start w:val="1"/>
      <w:numFmt w:val="lowerRoman"/>
      <w:lvlText w:val="%6."/>
      <w:lvlJc w:val="right"/>
      <w:pPr>
        <w:ind w:left="4320" w:hanging="180"/>
      </w:pPr>
    </w:lvl>
    <w:lvl w:ilvl="6" w:tplc="160E64CE">
      <w:start w:val="1"/>
      <w:numFmt w:val="decimal"/>
      <w:lvlText w:val="%7."/>
      <w:lvlJc w:val="left"/>
      <w:pPr>
        <w:ind w:left="5040" w:hanging="360"/>
      </w:pPr>
    </w:lvl>
    <w:lvl w:ilvl="7" w:tplc="BDCA7C56">
      <w:start w:val="1"/>
      <w:numFmt w:val="lowerLetter"/>
      <w:lvlText w:val="%8."/>
      <w:lvlJc w:val="left"/>
      <w:pPr>
        <w:ind w:left="5760" w:hanging="360"/>
      </w:pPr>
    </w:lvl>
    <w:lvl w:ilvl="8" w:tplc="66A8CD48">
      <w:start w:val="1"/>
      <w:numFmt w:val="lowerRoman"/>
      <w:lvlText w:val="%9."/>
      <w:lvlJc w:val="right"/>
      <w:pPr>
        <w:ind w:left="6480" w:hanging="180"/>
      </w:pPr>
    </w:lvl>
  </w:abstractNum>
  <w:num w:numId="1" w16cid:durableId="1532113413">
    <w:abstractNumId w:val="30"/>
  </w:num>
  <w:num w:numId="2" w16cid:durableId="447546121">
    <w:abstractNumId w:val="24"/>
  </w:num>
  <w:num w:numId="3" w16cid:durableId="572744465">
    <w:abstractNumId w:val="0"/>
  </w:num>
  <w:num w:numId="4" w16cid:durableId="1357267722">
    <w:abstractNumId w:val="38"/>
  </w:num>
  <w:num w:numId="5" w16cid:durableId="591474447">
    <w:abstractNumId w:val="32"/>
  </w:num>
  <w:num w:numId="6" w16cid:durableId="217206296">
    <w:abstractNumId w:val="26"/>
  </w:num>
  <w:num w:numId="7" w16cid:durableId="640041387">
    <w:abstractNumId w:val="23"/>
  </w:num>
  <w:num w:numId="8" w16cid:durableId="303901023">
    <w:abstractNumId w:val="35"/>
  </w:num>
  <w:num w:numId="9" w16cid:durableId="1469320617">
    <w:abstractNumId w:val="10"/>
  </w:num>
  <w:num w:numId="10" w16cid:durableId="820535450">
    <w:abstractNumId w:val="43"/>
  </w:num>
  <w:num w:numId="11" w16cid:durableId="1361779618">
    <w:abstractNumId w:val="14"/>
  </w:num>
  <w:num w:numId="12" w16cid:durableId="1286502324">
    <w:abstractNumId w:val="6"/>
  </w:num>
  <w:num w:numId="13" w16cid:durableId="321586290">
    <w:abstractNumId w:val="27"/>
  </w:num>
  <w:num w:numId="14" w16cid:durableId="645015718">
    <w:abstractNumId w:val="13"/>
  </w:num>
  <w:num w:numId="15" w16cid:durableId="867335009">
    <w:abstractNumId w:val="5"/>
  </w:num>
  <w:num w:numId="16" w16cid:durableId="399407932">
    <w:abstractNumId w:val="40"/>
  </w:num>
  <w:num w:numId="17" w16cid:durableId="1884444131">
    <w:abstractNumId w:val="37"/>
  </w:num>
  <w:num w:numId="18" w16cid:durableId="828787109">
    <w:abstractNumId w:val="44"/>
  </w:num>
  <w:num w:numId="19" w16cid:durableId="265433356">
    <w:abstractNumId w:val="11"/>
  </w:num>
  <w:num w:numId="20" w16cid:durableId="1668172304">
    <w:abstractNumId w:val="2"/>
  </w:num>
  <w:num w:numId="21" w16cid:durableId="2048286242">
    <w:abstractNumId w:val="42"/>
  </w:num>
  <w:num w:numId="22" w16cid:durableId="93787031">
    <w:abstractNumId w:val="12"/>
  </w:num>
  <w:num w:numId="23" w16cid:durableId="1134635284">
    <w:abstractNumId w:val="15"/>
  </w:num>
  <w:num w:numId="24" w16cid:durableId="430010277">
    <w:abstractNumId w:val="9"/>
  </w:num>
  <w:num w:numId="25" w16cid:durableId="1577591350">
    <w:abstractNumId w:val="7"/>
  </w:num>
  <w:num w:numId="26" w16cid:durableId="446117522">
    <w:abstractNumId w:val="16"/>
  </w:num>
  <w:num w:numId="27" w16cid:durableId="1178229624">
    <w:abstractNumId w:val="34"/>
  </w:num>
  <w:num w:numId="28" w16cid:durableId="1414352164">
    <w:abstractNumId w:val="31"/>
  </w:num>
  <w:num w:numId="29" w16cid:durableId="898134259">
    <w:abstractNumId w:val="4"/>
  </w:num>
  <w:num w:numId="30" w16cid:durableId="2088796000">
    <w:abstractNumId w:val="22"/>
  </w:num>
  <w:num w:numId="31" w16cid:durableId="1499272016">
    <w:abstractNumId w:val="3"/>
  </w:num>
  <w:num w:numId="32" w16cid:durableId="703795565">
    <w:abstractNumId w:val="19"/>
  </w:num>
  <w:num w:numId="33" w16cid:durableId="956988297">
    <w:abstractNumId w:val="33"/>
  </w:num>
  <w:num w:numId="34" w16cid:durableId="406610178">
    <w:abstractNumId w:val="17"/>
  </w:num>
  <w:num w:numId="35" w16cid:durableId="1723677956">
    <w:abstractNumId w:val="20"/>
  </w:num>
  <w:num w:numId="36" w16cid:durableId="1982346130">
    <w:abstractNumId w:val="28"/>
  </w:num>
  <w:num w:numId="37" w16cid:durableId="716275460">
    <w:abstractNumId w:val="18"/>
  </w:num>
  <w:num w:numId="38" w16cid:durableId="432432603">
    <w:abstractNumId w:val="39"/>
  </w:num>
  <w:num w:numId="39" w16cid:durableId="1081223477">
    <w:abstractNumId w:val="29"/>
  </w:num>
  <w:num w:numId="40" w16cid:durableId="402604627">
    <w:abstractNumId w:val="41"/>
  </w:num>
  <w:num w:numId="41" w16cid:durableId="589705968">
    <w:abstractNumId w:val="25"/>
  </w:num>
  <w:num w:numId="42" w16cid:durableId="1582988616">
    <w:abstractNumId w:val="36"/>
  </w:num>
  <w:num w:numId="43" w16cid:durableId="2124305974">
    <w:abstractNumId w:val="8"/>
  </w:num>
  <w:num w:numId="44" w16cid:durableId="707536280">
    <w:abstractNumId w:val="21"/>
  </w:num>
  <w:num w:numId="45" w16cid:durableId="2073385636">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44"/>
    <w:rsid w:val="00000F9C"/>
    <w:rsid w:val="00003430"/>
    <w:rsid w:val="00003CF3"/>
    <w:rsid w:val="00003F26"/>
    <w:rsid w:val="000055EC"/>
    <w:rsid w:val="00010A13"/>
    <w:rsid w:val="0001203F"/>
    <w:rsid w:val="00013A75"/>
    <w:rsid w:val="000163BB"/>
    <w:rsid w:val="00017DE9"/>
    <w:rsid w:val="00022B08"/>
    <w:rsid w:val="000249B9"/>
    <w:rsid w:val="00024A61"/>
    <w:rsid w:val="0003006C"/>
    <w:rsid w:val="000315F1"/>
    <w:rsid w:val="00031649"/>
    <w:rsid w:val="0003252C"/>
    <w:rsid w:val="00032E9B"/>
    <w:rsid w:val="00035718"/>
    <w:rsid w:val="00040A43"/>
    <w:rsid w:val="000427B9"/>
    <w:rsid w:val="0004318B"/>
    <w:rsid w:val="000444C0"/>
    <w:rsid w:val="000478A3"/>
    <w:rsid w:val="0005054D"/>
    <w:rsid w:val="00050D07"/>
    <w:rsid w:val="000557C3"/>
    <w:rsid w:val="00055E9E"/>
    <w:rsid w:val="00057D07"/>
    <w:rsid w:val="00065661"/>
    <w:rsid w:val="00065D14"/>
    <w:rsid w:val="00066947"/>
    <w:rsid w:val="00073505"/>
    <w:rsid w:val="00080C77"/>
    <w:rsid w:val="000850C5"/>
    <w:rsid w:val="000864FB"/>
    <w:rsid w:val="00091AA7"/>
    <w:rsid w:val="00096C5F"/>
    <w:rsid w:val="000A2B69"/>
    <w:rsid w:val="000A2D39"/>
    <w:rsid w:val="000A55F2"/>
    <w:rsid w:val="000B69F3"/>
    <w:rsid w:val="000B6E14"/>
    <w:rsid w:val="000C0110"/>
    <w:rsid w:val="000C4167"/>
    <w:rsid w:val="000C667A"/>
    <w:rsid w:val="000D0508"/>
    <w:rsid w:val="000D07C5"/>
    <w:rsid w:val="000E082F"/>
    <w:rsid w:val="000E56B3"/>
    <w:rsid w:val="000F13C4"/>
    <w:rsid w:val="00105D89"/>
    <w:rsid w:val="00114196"/>
    <w:rsid w:val="00114D37"/>
    <w:rsid w:val="00115ABD"/>
    <w:rsid w:val="0012071F"/>
    <w:rsid w:val="00125825"/>
    <w:rsid w:val="00133229"/>
    <w:rsid w:val="00133387"/>
    <w:rsid w:val="001341E4"/>
    <w:rsid w:val="001346AA"/>
    <w:rsid w:val="00137135"/>
    <w:rsid w:val="001456AB"/>
    <w:rsid w:val="00146499"/>
    <w:rsid w:val="0015677E"/>
    <w:rsid w:val="00160EBD"/>
    <w:rsid w:val="0016150A"/>
    <w:rsid w:val="001632DF"/>
    <w:rsid w:val="0016627F"/>
    <w:rsid w:val="0017588C"/>
    <w:rsid w:val="00184287"/>
    <w:rsid w:val="00185BC1"/>
    <w:rsid w:val="0018667D"/>
    <w:rsid w:val="00186D14"/>
    <w:rsid w:val="0018745E"/>
    <w:rsid w:val="00190D9D"/>
    <w:rsid w:val="00192B54"/>
    <w:rsid w:val="001934EA"/>
    <w:rsid w:val="0019387C"/>
    <w:rsid w:val="001949B8"/>
    <w:rsid w:val="00197649"/>
    <w:rsid w:val="001A4D8D"/>
    <w:rsid w:val="001B1428"/>
    <w:rsid w:val="001B3783"/>
    <w:rsid w:val="001B4185"/>
    <w:rsid w:val="001B43C4"/>
    <w:rsid w:val="001C0006"/>
    <w:rsid w:val="001C488E"/>
    <w:rsid w:val="001C5BB2"/>
    <w:rsid w:val="001C6E5E"/>
    <w:rsid w:val="001C735E"/>
    <w:rsid w:val="001C7F77"/>
    <w:rsid w:val="001D0078"/>
    <w:rsid w:val="001D4136"/>
    <w:rsid w:val="001E4AE8"/>
    <w:rsid w:val="001E5243"/>
    <w:rsid w:val="001E6704"/>
    <w:rsid w:val="001E6F9C"/>
    <w:rsid w:val="001F11A0"/>
    <w:rsid w:val="001F204B"/>
    <w:rsid w:val="001F32CC"/>
    <w:rsid w:val="001F41C5"/>
    <w:rsid w:val="001F47F7"/>
    <w:rsid w:val="001F7003"/>
    <w:rsid w:val="0020076B"/>
    <w:rsid w:val="00202805"/>
    <w:rsid w:val="002032FA"/>
    <w:rsid w:val="00210647"/>
    <w:rsid w:val="002168C0"/>
    <w:rsid w:val="00220559"/>
    <w:rsid w:val="00224D39"/>
    <w:rsid w:val="002276D1"/>
    <w:rsid w:val="00233205"/>
    <w:rsid w:val="0023576C"/>
    <w:rsid w:val="00236347"/>
    <w:rsid w:val="00236630"/>
    <w:rsid w:val="002406B7"/>
    <w:rsid w:val="002443EF"/>
    <w:rsid w:val="002466BE"/>
    <w:rsid w:val="00247E29"/>
    <w:rsid w:val="002641B7"/>
    <w:rsid w:val="00264B71"/>
    <w:rsid w:val="002667D1"/>
    <w:rsid w:val="00270144"/>
    <w:rsid w:val="00270E73"/>
    <w:rsid w:val="00273DA0"/>
    <w:rsid w:val="00274DED"/>
    <w:rsid w:val="00281B27"/>
    <w:rsid w:val="0028218F"/>
    <w:rsid w:val="00284797"/>
    <w:rsid w:val="00284F46"/>
    <w:rsid w:val="0029006A"/>
    <w:rsid w:val="00293272"/>
    <w:rsid w:val="00293D11"/>
    <w:rsid w:val="002949CB"/>
    <w:rsid w:val="00295E44"/>
    <w:rsid w:val="00297327"/>
    <w:rsid w:val="002A1802"/>
    <w:rsid w:val="002A4154"/>
    <w:rsid w:val="002A7D0B"/>
    <w:rsid w:val="002B0E91"/>
    <w:rsid w:val="002C1409"/>
    <w:rsid w:val="002C16DF"/>
    <w:rsid w:val="002C1775"/>
    <w:rsid w:val="002C20E5"/>
    <w:rsid w:val="002C2C59"/>
    <w:rsid w:val="002D0499"/>
    <w:rsid w:val="002D623C"/>
    <w:rsid w:val="002E3F2A"/>
    <w:rsid w:val="002E4CC8"/>
    <w:rsid w:val="002E5697"/>
    <w:rsid w:val="002E5ADB"/>
    <w:rsid w:val="002F1ACD"/>
    <w:rsid w:val="002F7B93"/>
    <w:rsid w:val="002F7C58"/>
    <w:rsid w:val="0030025D"/>
    <w:rsid w:val="0030046E"/>
    <w:rsid w:val="00306DA4"/>
    <w:rsid w:val="0031105A"/>
    <w:rsid w:val="00323A1E"/>
    <w:rsid w:val="00330378"/>
    <w:rsid w:val="0033353E"/>
    <w:rsid w:val="003344C3"/>
    <w:rsid w:val="00336B3C"/>
    <w:rsid w:val="00343AEA"/>
    <w:rsid w:val="00347A0A"/>
    <w:rsid w:val="00351B6B"/>
    <w:rsid w:val="00351B74"/>
    <w:rsid w:val="00354FE3"/>
    <w:rsid w:val="003570F1"/>
    <w:rsid w:val="003646D2"/>
    <w:rsid w:val="00372ED3"/>
    <w:rsid w:val="00374248"/>
    <w:rsid w:val="00374BDE"/>
    <w:rsid w:val="00382B6E"/>
    <w:rsid w:val="00384FC3"/>
    <w:rsid w:val="00397998"/>
    <w:rsid w:val="003A06B2"/>
    <w:rsid w:val="003A2514"/>
    <w:rsid w:val="003B2FB8"/>
    <w:rsid w:val="003B40C9"/>
    <w:rsid w:val="003C0152"/>
    <w:rsid w:val="003C3EE0"/>
    <w:rsid w:val="003D6FDA"/>
    <w:rsid w:val="003D77B7"/>
    <w:rsid w:val="003E1B54"/>
    <w:rsid w:val="003E2C2F"/>
    <w:rsid w:val="003E41F9"/>
    <w:rsid w:val="003E4431"/>
    <w:rsid w:val="003E4822"/>
    <w:rsid w:val="003EF60B"/>
    <w:rsid w:val="003F42F5"/>
    <w:rsid w:val="003F47E5"/>
    <w:rsid w:val="00402D0A"/>
    <w:rsid w:val="004039DA"/>
    <w:rsid w:val="00406910"/>
    <w:rsid w:val="00412662"/>
    <w:rsid w:val="00414879"/>
    <w:rsid w:val="00414C34"/>
    <w:rsid w:val="0042485A"/>
    <w:rsid w:val="00424EF4"/>
    <w:rsid w:val="0042700D"/>
    <w:rsid w:val="0042786E"/>
    <w:rsid w:val="00431002"/>
    <w:rsid w:val="004341A7"/>
    <w:rsid w:val="00435207"/>
    <w:rsid w:val="00437EEA"/>
    <w:rsid w:val="00441BA8"/>
    <w:rsid w:val="00445470"/>
    <w:rsid w:val="00450CC4"/>
    <w:rsid w:val="00455487"/>
    <w:rsid w:val="00456628"/>
    <w:rsid w:val="00460CEF"/>
    <w:rsid w:val="004626F3"/>
    <w:rsid w:val="004628B1"/>
    <w:rsid w:val="00465F08"/>
    <w:rsid w:val="00470B8F"/>
    <w:rsid w:val="00473D4E"/>
    <w:rsid w:val="00481475"/>
    <w:rsid w:val="00482651"/>
    <w:rsid w:val="004860DC"/>
    <w:rsid w:val="0049090B"/>
    <w:rsid w:val="00491FBA"/>
    <w:rsid w:val="00492CB3"/>
    <w:rsid w:val="0049488D"/>
    <w:rsid w:val="004A1E0C"/>
    <w:rsid w:val="004A3C57"/>
    <w:rsid w:val="004B1DBA"/>
    <w:rsid w:val="004B25EB"/>
    <w:rsid w:val="004B33B8"/>
    <w:rsid w:val="004B35AE"/>
    <w:rsid w:val="004B38F4"/>
    <w:rsid w:val="004B3BE7"/>
    <w:rsid w:val="004B729A"/>
    <w:rsid w:val="004C1653"/>
    <w:rsid w:val="004C3C42"/>
    <w:rsid w:val="004C65F9"/>
    <w:rsid w:val="004C718F"/>
    <w:rsid w:val="004C74A4"/>
    <w:rsid w:val="004C75E3"/>
    <w:rsid w:val="004D4C31"/>
    <w:rsid w:val="004D4F46"/>
    <w:rsid w:val="004D78CB"/>
    <w:rsid w:val="004E027F"/>
    <w:rsid w:val="004E090D"/>
    <w:rsid w:val="004E0A74"/>
    <w:rsid w:val="004E2F21"/>
    <w:rsid w:val="004E3848"/>
    <w:rsid w:val="004E4454"/>
    <w:rsid w:val="004E4DAC"/>
    <w:rsid w:val="004F0F52"/>
    <w:rsid w:val="004F221B"/>
    <w:rsid w:val="004F3435"/>
    <w:rsid w:val="004F7A1D"/>
    <w:rsid w:val="00502164"/>
    <w:rsid w:val="00503EA8"/>
    <w:rsid w:val="005046F1"/>
    <w:rsid w:val="00506C45"/>
    <w:rsid w:val="00510C87"/>
    <w:rsid w:val="005267F8"/>
    <w:rsid w:val="00555E81"/>
    <w:rsid w:val="005601E4"/>
    <w:rsid w:val="00561110"/>
    <w:rsid w:val="00562421"/>
    <w:rsid w:val="00565F5C"/>
    <w:rsid w:val="005669D1"/>
    <w:rsid w:val="00570C46"/>
    <w:rsid w:val="005714F4"/>
    <w:rsid w:val="00572ED5"/>
    <w:rsid w:val="005757F0"/>
    <w:rsid w:val="005773C2"/>
    <w:rsid w:val="005806B3"/>
    <w:rsid w:val="005827B5"/>
    <w:rsid w:val="00583FED"/>
    <w:rsid w:val="00585806"/>
    <w:rsid w:val="005876DF"/>
    <w:rsid w:val="005900D6"/>
    <w:rsid w:val="00592116"/>
    <w:rsid w:val="00594156"/>
    <w:rsid w:val="00594ED0"/>
    <w:rsid w:val="005967ED"/>
    <w:rsid w:val="0059759C"/>
    <w:rsid w:val="005A0B79"/>
    <w:rsid w:val="005A2C8C"/>
    <w:rsid w:val="005A3B66"/>
    <w:rsid w:val="005A5A0B"/>
    <w:rsid w:val="005A5ECF"/>
    <w:rsid w:val="005A7CF2"/>
    <w:rsid w:val="005B3532"/>
    <w:rsid w:val="005C3BA8"/>
    <w:rsid w:val="005C7CFB"/>
    <w:rsid w:val="005D41F0"/>
    <w:rsid w:val="005D463A"/>
    <w:rsid w:val="005D4EC4"/>
    <w:rsid w:val="005D4ECC"/>
    <w:rsid w:val="005E019A"/>
    <w:rsid w:val="005E0D1B"/>
    <w:rsid w:val="005E2472"/>
    <w:rsid w:val="005E2FE7"/>
    <w:rsid w:val="005F37C1"/>
    <w:rsid w:val="005F394A"/>
    <w:rsid w:val="005F4E1B"/>
    <w:rsid w:val="005F5A73"/>
    <w:rsid w:val="006009A6"/>
    <w:rsid w:val="00605AB3"/>
    <w:rsid w:val="00607D3B"/>
    <w:rsid w:val="0061038B"/>
    <w:rsid w:val="006119AB"/>
    <w:rsid w:val="00617460"/>
    <w:rsid w:val="006233BC"/>
    <w:rsid w:val="00624908"/>
    <w:rsid w:val="0062549E"/>
    <w:rsid w:val="00626719"/>
    <w:rsid w:val="006268EF"/>
    <w:rsid w:val="0063210A"/>
    <w:rsid w:val="00632B38"/>
    <w:rsid w:val="0063309C"/>
    <w:rsid w:val="00633E5D"/>
    <w:rsid w:val="0063429A"/>
    <w:rsid w:val="00635BFE"/>
    <w:rsid w:val="006402FA"/>
    <w:rsid w:val="00641165"/>
    <w:rsid w:val="00644998"/>
    <w:rsid w:val="00651164"/>
    <w:rsid w:val="00654B96"/>
    <w:rsid w:val="0065792F"/>
    <w:rsid w:val="006607A0"/>
    <w:rsid w:val="00671A6F"/>
    <w:rsid w:val="006764B8"/>
    <w:rsid w:val="00677697"/>
    <w:rsid w:val="00677AD2"/>
    <w:rsid w:val="00685CDE"/>
    <w:rsid w:val="00691420"/>
    <w:rsid w:val="006953D9"/>
    <w:rsid w:val="006A627E"/>
    <w:rsid w:val="006A7771"/>
    <w:rsid w:val="006B1742"/>
    <w:rsid w:val="006B29B6"/>
    <w:rsid w:val="006B3A26"/>
    <w:rsid w:val="006B3E68"/>
    <w:rsid w:val="006B714E"/>
    <w:rsid w:val="006C4962"/>
    <w:rsid w:val="006C5981"/>
    <w:rsid w:val="006D05FE"/>
    <w:rsid w:val="006D0B69"/>
    <w:rsid w:val="006D3E0E"/>
    <w:rsid w:val="006D489A"/>
    <w:rsid w:val="006D4B34"/>
    <w:rsid w:val="006D6390"/>
    <w:rsid w:val="006E299B"/>
    <w:rsid w:val="006E3347"/>
    <w:rsid w:val="006E4854"/>
    <w:rsid w:val="006E70BD"/>
    <w:rsid w:val="006F001B"/>
    <w:rsid w:val="006F11DA"/>
    <w:rsid w:val="00700DF6"/>
    <w:rsid w:val="007126FD"/>
    <w:rsid w:val="007173C2"/>
    <w:rsid w:val="007236C9"/>
    <w:rsid w:val="0072738D"/>
    <w:rsid w:val="00727B65"/>
    <w:rsid w:val="00731972"/>
    <w:rsid w:val="0073679E"/>
    <w:rsid w:val="00737053"/>
    <w:rsid w:val="0074141E"/>
    <w:rsid w:val="007462B8"/>
    <w:rsid w:val="00752F96"/>
    <w:rsid w:val="0075520B"/>
    <w:rsid w:val="00756FB3"/>
    <w:rsid w:val="00757F7D"/>
    <w:rsid w:val="00761B5B"/>
    <w:rsid w:val="00762F10"/>
    <w:rsid w:val="007710FD"/>
    <w:rsid w:val="007713D6"/>
    <w:rsid w:val="00772089"/>
    <w:rsid w:val="00772D85"/>
    <w:rsid w:val="00775A05"/>
    <w:rsid w:val="00775A58"/>
    <w:rsid w:val="00787309"/>
    <w:rsid w:val="00791F62"/>
    <w:rsid w:val="00791F91"/>
    <w:rsid w:val="00794507"/>
    <w:rsid w:val="00795929"/>
    <w:rsid w:val="00797220"/>
    <w:rsid w:val="007A0C9E"/>
    <w:rsid w:val="007A41FB"/>
    <w:rsid w:val="007A6442"/>
    <w:rsid w:val="007A7839"/>
    <w:rsid w:val="007B0EA0"/>
    <w:rsid w:val="007B19FA"/>
    <w:rsid w:val="007B3E70"/>
    <w:rsid w:val="007B406F"/>
    <w:rsid w:val="007C53F6"/>
    <w:rsid w:val="007C6D70"/>
    <w:rsid w:val="007D1DFA"/>
    <w:rsid w:val="007D2778"/>
    <w:rsid w:val="007D4098"/>
    <w:rsid w:val="007E0156"/>
    <w:rsid w:val="007E0DDF"/>
    <w:rsid w:val="007E19B8"/>
    <w:rsid w:val="007E31A2"/>
    <w:rsid w:val="007E409C"/>
    <w:rsid w:val="007E4A00"/>
    <w:rsid w:val="007F574C"/>
    <w:rsid w:val="007F5B50"/>
    <w:rsid w:val="00801E65"/>
    <w:rsid w:val="00810F1E"/>
    <w:rsid w:val="00814D1F"/>
    <w:rsid w:val="00815523"/>
    <w:rsid w:val="008161CA"/>
    <w:rsid w:val="008204DB"/>
    <w:rsid w:val="00820DDE"/>
    <w:rsid w:val="00821A4F"/>
    <w:rsid w:val="00822DF2"/>
    <w:rsid w:val="00825EEF"/>
    <w:rsid w:val="00831773"/>
    <w:rsid w:val="00837B34"/>
    <w:rsid w:val="00841EAE"/>
    <w:rsid w:val="00842A57"/>
    <w:rsid w:val="0085067D"/>
    <w:rsid w:val="0085243F"/>
    <w:rsid w:val="00855BB2"/>
    <w:rsid w:val="00862FA3"/>
    <w:rsid w:val="00862FE7"/>
    <w:rsid w:val="008631D4"/>
    <w:rsid w:val="0086655F"/>
    <w:rsid w:val="00871F1E"/>
    <w:rsid w:val="008730F3"/>
    <w:rsid w:val="00875984"/>
    <w:rsid w:val="00880745"/>
    <w:rsid w:val="0088224D"/>
    <w:rsid w:val="008829F8"/>
    <w:rsid w:val="0088594C"/>
    <w:rsid w:val="00885A40"/>
    <w:rsid w:val="00887518"/>
    <w:rsid w:val="0089042F"/>
    <w:rsid w:val="00890F04"/>
    <w:rsid w:val="00895E30"/>
    <w:rsid w:val="008A09E3"/>
    <w:rsid w:val="008A3BC4"/>
    <w:rsid w:val="008A402B"/>
    <w:rsid w:val="008A710C"/>
    <w:rsid w:val="008B36A4"/>
    <w:rsid w:val="008B4B43"/>
    <w:rsid w:val="008C15B2"/>
    <w:rsid w:val="008C2759"/>
    <w:rsid w:val="008D0B47"/>
    <w:rsid w:val="008D4F98"/>
    <w:rsid w:val="008E399E"/>
    <w:rsid w:val="008E767F"/>
    <w:rsid w:val="008F64DD"/>
    <w:rsid w:val="009020A4"/>
    <w:rsid w:val="00902EC3"/>
    <w:rsid w:val="00910BBC"/>
    <w:rsid w:val="00913433"/>
    <w:rsid w:val="0091358C"/>
    <w:rsid w:val="00920C03"/>
    <w:rsid w:val="009211CA"/>
    <w:rsid w:val="00921673"/>
    <w:rsid w:val="00922186"/>
    <w:rsid w:val="0092556A"/>
    <w:rsid w:val="00926444"/>
    <w:rsid w:val="00932218"/>
    <w:rsid w:val="00932BD0"/>
    <w:rsid w:val="00934277"/>
    <w:rsid w:val="009354A7"/>
    <w:rsid w:val="00941D88"/>
    <w:rsid w:val="00944273"/>
    <w:rsid w:val="00946339"/>
    <w:rsid w:val="00946970"/>
    <w:rsid w:val="00947109"/>
    <w:rsid w:val="00947BE4"/>
    <w:rsid w:val="0095124F"/>
    <w:rsid w:val="009513AE"/>
    <w:rsid w:val="00954448"/>
    <w:rsid w:val="0095515E"/>
    <w:rsid w:val="009562D8"/>
    <w:rsid w:val="00957892"/>
    <w:rsid w:val="00962246"/>
    <w:rsid w:val="009633D3"/>
    <w:rsid w:val="009815EC"/>
    <w:rsid w:val="009845AC"/>
    <w:rsid w:val="00987157"/>
    <w:rsid w:val="00987F38"/>
    <w:rsid w:val="00991741"/>
    <w:rsid w:val="00992C8E"/>
    <w:rsid w:val="009A080A"/>
    <w:rsid w:val="009A35B3"/>
    <w:rsid w:val="009A5703"/>
    <w:rsid w:val="009A775D"/>
    <w:rsid w:val="009B1497"/>
    <w:rsid w:val="009B1B33"/>
    <w:rsid w:val="009B5031"/>
    <w:rsid w:val="009B69AC"/>
    <w:rsid w:val="009C1EE8"/>
    <w:rsid w:val="009C5224"/>
    <w:rsid w:val="009C5D62"/>
    <w:rsid w:val="009D1A0F"/>
    <w:rsid w:val="009D650D"/>
    <w:rsid w:val="009E3364"/>
    <w:rsid w:val="009E47ED"/>
    <w:rsid w:val="009E62C2"/>
    <w:rsid w:val="009F0FB4"/>
    <w:rsid w:val="009F20B1"/>
    <w:rsid w:val="009F2613"/>
    <w:rsid w:val="009F56CC"/>
    <w:rsid w:val="009F600D"/>
    <w:rsid w:val="00A018BC"/>
    <w:rsid w:val="00A034AB"/>
    <w:rsid w:val="00A0367C"/>
    <w:rsid w:val="00A070BC"/>
    <w:rsid w:val="00A07A65"/>
    <w:rsid w:val="00A1240B"/>
    <w:rsid w:val="00A17923"/>
    <w:rsid w:val="00A22D20"/>
    <w:rsid w:val="00A31D4D"/>
    <w:rsid w:val="00A3210B"/>
    <w:rsid w:val="00A3412E"/>
    <w:rsid w:val="00A34C4C"/>
    <w:rsid w:val="00A34CE0"/>
    <w:rsid w:val="00A36426"/>
    <w:rsid w:val="00A36BAD"/>
    <w:rsid w:val="00A36ED3"/>
    <w:rsid w:val="00A37298"/>
    <w:rsid w:val="00A40105"/>
    <w:rsid w:val="00A45F6F"/>
    <w:rsid w:val="00A510CB"/>
    <w:rsid w:val="00A51BEF"/>
    <w:rsid w:val="00A52DCB"/>
    <w:rsid w:val="00A568A4"/>
    <w:rsid w:val="00A635C0"/>
    <w:rsid w:val="00A65DEE"/>
    <w:rsid w:val="00A67EE8"/>
    <w:rsid w:val="00A73EC9"/>
    <w:rsid w:val="00A751C9"/>
    <w:rsid w:val="00A861FE"/>
    <w:rsid w:val="00A919F9"/>
    <w:rsid w:val="00A95F8D"/>
    <w:rsid w:val="00A96FBE"/>
    <w:rsid w:val="00AA14D3"/>
    <w:rsid w:val="00AA26A5"/>
    <w:rsid w:val="00AA28AF"/>
    <w:rsid w:val="00AB1C5B"/>
    <w:rsid w:val="00AB2286"/>
    <w:rsid w:val="00AB2F02"/>
    <w:rsid w:val="00AB3AD8"/>
    <w:rsid w:val="00AB4A5A"/>
    <w:rsid w:val="00AB633E"/>
    <w:rsid w:val="00AC1D9D"/>
    <w:rsid w:val="00AC6015"/>
    <w:rsid w:val="00AC6250"/>
    <w:rsid w:val="00AC6ECD"/>
    <w:rsid w:val="00AD5A5C"/>
    <w:rsid w:val="00AE2E4E"/>
    <w:rsid w:val="00AF00FC"/>
    <w:rsid w:val="00AF1B22"/>
    <w:rsid w:val="00AF4F72"/>
    <w:rsid w:val="00AF796C"/>
    <w:rsid w:val="00B0327B"/>
    <w:rsid w:val="00B03C41"/>
    <w:rsid w:val="00B03CC6"/>
    <w:rsid w:val="00B06521"/>
    <w:rsid w:val="00B125FA"/>
    <w:rsid w:val="00B1450B"/>
    <w:rsid w:val="00B14E20"/>
    <w:rsid w:val="00B24D3B"/>
    <w:rsid w:val="00B30C14"/>
    <w:rsid w:val="00B32FD6"/>
    <w:rsid w:val="00B33D7E"/>
    <w:rsid w:val="00B4098B"/>
    <w:rsid w:val="00B4204A"/>
    <w:rsid w:val="00B42156"/>
    <w:rsid w:val="00B42E19"/>
    <w:rsid w:val="00B44B05"/>
    <w:rsid w:val="00B45172"/>
    <w:rsid w:val="00B45522"/>
    <w:rsid w:val="00B45763"/>
    <w:rsid w:val="00B46DDC"/>
    <w:rsid w:val="00B50FB3"/>
    <w:rsid w:val="00B52DAB"/>
    <w:rsid w:val="00B651F9"/>
    <w:rsid w:val="00B6606C"/>
    <w:rsid w:val="00B66E9F"/>
    <w:rsid w:val="00B674F5"/>
    <w:rsid w:val="00B72B09"/>
    <w:rsid w:val="00B7667E"/>
    <w:rsid w:val="00B77DBD"/>
    <w:rsid w:val="00B812B0"/>
    <w:rsid w:val="00B83170"/>
    <w:rsid w:val="00B85967"/>
    <w:rsid w:val="00B8604C"/>
    <w:rsid w:val="00B86830"/>
    <w:rsid w:val="00B972BA"/>
    <w:rsid w:val="00BA12FA"/>
    <w:rsid w:val="00BA1D32"/>
    <w:rsid w:val="00BB4169"/>
    <w:rsid w:val="00BB56C2"/>
    <w:rsid w:val="00BB68EA"/>
    <w:rsid w:val="00BC0452"/>
    <w:rsid w:val="00BC26BD"/>
    <w:rsid w:val="00BD3760"/>
    <w:rsid w:val="00BD51D8"/>
    <w:rsid w:val="00BE04BF"/>
    <w:rsid w:val="00BE513F"/>
    <w:rsid w:val="00BE5519"/>
    <w:rsid w:val="00BE6663"/>
    <w:rsid w:val="00BE74BA"/>
    <w:rsid w:val="00BF1D02"/>
    <w:rsid w:val="00BF34A6"/>
    <w:rsid w:val="00C01405"/>
    <w:rsid w:val="00C021FC"/>
    <w:rsid w:val="00C076AB"/>
    <w:rsid w:val="00C13F55"/>
    <w:rsid w:val="00C202EA"/>
    <w:rsid w:val="00C20D00"/>
    <w:rsid w:val="00C2234E"/>
    <w:rsid w:val="00C248CD"/>
    <w:rsid w:val="00C2524E"/>
    <w:rsid w:val="00C25A4C"/>
    <w:rsid w:val="00C25B88"/>
    <w:rsid w:val="00C339AF"/>
    <w:rsid w:val="00C35FB2"/>
    <w:rsid w:val="00C36E48"/>
    <w:rsid w:val="00C444C4"/>
    <w:rsid w:val="00C47069"/>
    <w:rsid w:val="00C607E0"/>
    <w:rsid w:val="00C62F07"/>
    <w:rsid w:val="00C63723"/>
    <w:rsid w:val="00C66734"/>
    <w:rsid w:val="00C70ECB"/>
    <w:rsid w:val="00C83E8A"/>
    <w:rsid w:val="00CA0D2A"/>
    <w:rsid w:val="00CA0E07"/>
    <w:rsid w:val="00CA1E47"/>
    <w:rsid w:val="00CA203B"/>
    <w:rsid w:val="00CA348F"/>
    <w:rsid w:val="00CA7289"/>
    <w:rsid w:val="00CA7ABC"/>
    <w:rsid w:val="00CB18EF"/>
    <w:rsid w:val="00CB1BB6"/>
    <w:rsid w:val="00CB35EC"/>
    <w:rsid w:val="00CB39F5"/>
    <w:rsid w:val="00CC37D6"/>
    <w:rsid w:val="00CC48D1"/>
    <w:rsid w:val="00CC562F"/>
    <w:rsid w:val="00CC6498"/>
    <w:rsid w:val="00CD05D5"/>
    <w:rsid w:val="00CD18A2"/>
    <w:rsid w:val="00CD7CE1"/>
    <w:rsid w:val="00CE3A7C"/>
    <w:rsid w:val="00CE3EC7"/>
    <w:rsid w:val="00CE4B7A"/>
    <w:rsid w:val="00CE6ED2"/>
    <w:rsid w:val="00CE7A0A"/>
    <w:rsid w:val="00CF0B8C"/>
    <w:rsid w:val="00CF1C55"/>
    <w:rsid w:val="00CF3265"/>
    <w:rsid w:val="00CF334D"/>
    <w:rsid w:val="00CF572B"/>
    <w:rsid w:val="00CF5783"/>
    <w:rsid w:val="00D0007D"/>
    <w:rsid w:val="00D03570"/>
    <w:rsid w:val="00D043F9"/>
    <w:rsid w:val="00D052A7"/>
    <w:rsid w:val="00D0697C"/>
    <w:rsid w:val="00D06CF5"/>
    <w:rsid w:val="00D076DA"/>
    <w:rsid w:val="00D11B7E"/>
    <w:rsid w:val="00D11DC6"/>
    <w:rsid w:val="00D167F6"/>
    <w:rsid w:val="00D16AC9"/>
    <w:rsid w:val="00D16C0C"/>
    <w:rsid w:val="00D202E4"/>
    <w:rsid w:val="00D232DC"/>
    <w:rsid w:val="00D3453D"/>
    <w:rsid w:val="00D35CF3"/>
    <w:rsid w:val="00D3796C"/>
    <w:rsid w:val="00D423C2"/>
    <w:rsid w:val="00D521A7"/>
    <w:rsid w:val="00D53689"/>
    <w:rsid w:val="00D54B7E"/>
    <w:rsid w:val="00D56E16"/>
    <w:rsid w:val="00D57F33"/>
    <w:rsid w:val="00D63F9C"/>
    <w:rsid w:val="00D659A8"/>
    <w:rsid w:val="00D7252E"/>
    <w:rsid w:val="00D729FD"/>
    <w:rsid w:val="00D755D6"/>
    <w:rsid w:val="00D774CA"/>
    <w:rsid w:val="00D8035B"/>
    <w:rsid w:val="00D8117E"/>
    <w:rsid w:val="00D81703"/>
    <w:rsid w:val="00D819B8"/>
    <w:rsid w:val="00D830CF"/>
    <w:rsid w:val="00D93D78"/>
    <w:rsid w:val="00D95643"/>
    <w:rsid w:val="00D95E6F"/>
    <w:rsid w:val="00DA04CF"/>
    <w:rsid w:val="00DA0612"/>
    <w:rsid w:val="00DA1EE6"/>
    <w:rsid w:val="00DB41D5"/>
    <w:rsid w:val="00DB43B4"/>
    <w:rsid w:val="00DB4458"/>
    <w:rsid w:val="00DB4EF6"/>
    <w:rsid w:val="00DB6EED"/>
    <w:rsid w:val="00DC06A6"/>
    <w:rsid w:val="00DC2226"/>
    <w:rsid w:val="00DC5A13"/>
    <w:rsid w:val="00DC66C4"/>
    <w:rsid w:val="00DC7FE6"/>
    <w:rsid w:val="00DD2925"/>
    <w:rsid w:val="00DD3CBD"/>
    <w:rsid w:val="00DD3EC8"/>
    <w:rsid w:val="00DD429E"/>
    <w:rsid w:val="00DD5678"/>
    <w:rsid w:val="00DE0C9E"/>
    <w:rsid w:val="00DE2525"/>
    <w:rsid w:val="00DE3786"/>
    <w:rsid w:val="00DE44A1"/>
    <w:rsid w:val="00DF2133"/>
    <w:rsid w:val="00DF2497"/>
    <w:rsid w:val="00DF76C6"/>
    <w:rsid w:val="00E009BB"/>
    <w:rsid w:val="00E00F8C"/>
    <w:rsid w:val="00E01389"/>
    <w:rsid w:val="00E07D4A"/>
    <w:rsid w:val="00E13875"/>
    <w:rsid w:val="00E23307"/>
    <w:rsid w:val="00E31BA5"/>
    <w:rsid w:val="00E3221C"/>
    <w:rsid w:val="00E3340C"/>
    <w:rsid w:val="00E34102"/>
    <w:rsid w:val="00E373F5"/>
    <w:rsid w:val="00E43F36"/>
    <w:rsid w:val="00E4455A"/>
    <w:rsid w:val="00E44D9F"/>
    <w:rsid w:val="00E45D82"/>
    <w:rsid w:val="00E5092D"/>
    <w:rsid w:val="00E512F7"/>
    <w:rsid w:val="00E5203B"/>
    <w:rsid w:val="00E52154"/>
    <w:rsid w:val="00E55215"/>
    <w:rsid w:val="00E5626B"/>
    <w:rsid w:val="00E577A5"/>
    <w:rsid w:val="00E60F26"/>
    <w:rsid w:val="00E62473"/>
    <w:rsid w:val="00E719FB"/>
    <w:rsid w:val="00E84805"/>
    <w:rsid w:val="00E903B7"/>
    <w:rsid w:val="00E95040"/>
    <w:rsid w:val="00EA05FC"/>
    <w:rsid w:val="00EA3BAF"/>
    <w:rsid w:val="00EA6637"/>
    <w:rsid w:val="00EA6FCD"/>
    <w:rsid w:val="00EA7CBD"/>
    <w:rsid w:val="00EC756F"/>
    <w:rsid w:val="00EC78D8"/>
    <w:rsid w:val="00EC79CB"/>
    <w:rsid w:val="00ED245F"/>
    <w:rsid w:val="00ED5DF8"/>
    <w:rsid w:val="00ED9AF1"/>
    <w:rsid w:val="00EE286E"/>
    <w:rsid w:val="00EE2E56"/>
    <w:rsid w:val="00EF06C3"/>
    <w:rsid w:val="00EF21BE"/>
    <w:rsid w:val="00EF651E"/>
    <w:rsid w:val="00EF6B9E"/>
    <w:rsid w:val="00EF7E89"/>
    <w:rsid w:val="00F067DC"/>
    <w:rsid w:val="00F07C42"/>
    <w:rsid w:val="00F1410C"/>
    <w:rsid w:val="00F16CD6"/>
    <w:rsid w:val="00F22AE2"/>
    <w:rsid w:val="00F24802"/>
    <w:rsid w:val="00F24D44"/>
    <w:rsid w:val="00F27C11"/>
    <w:rsid w:val="00F27D2F"/>
    <w:rsid w:val="00F34772"/>
    <w:rsid w:val="00F36EB9"/>
    <w:rsid w:val="00F410B0"/>
    <w:rsid w:val="00F43845"/>
    <w:rsid w:val="00F4407E"/>
    <w:rsid w:val="00F445F1"/>
    <w:rsid w:val="00F45D2D"/>
    <w:rsid w:val="00F50825"/>
    <w:rsid w:val="00F762B8"/>
    <w:rsid w:val="00F76325"/>
    <w:rsid w:val="00F77243"/>
    <w:rsid w:val="00F8238B"/>
    <w:rsid w:val="00F86FD1"/>
    <w:rsid w:val="00F970F5"/>
    <w:rsid w:val="00F97FA8"/>
    <w:rsid w:val="00FA0226"/>
    <w:rsid w:val="00FA4171"/>
    <w:rsid w:val="00FA4FDE"/>
    <w:rsid w:val="00FB314D"/>
    <w:rsid w:val="00FC3C01"/>
    <w:rsid w:val="00FC5674"/>
    <w:rsid w:val="00FC5F78"/>
    <w:rsid w:val="00FC6295"/>
    <w:rsid w:val="00FC6B06"/>
    <w:rsid w:val="00FD532C"/>
    <w:rsid w:val="00FE2321"/>
    <w:rsid w:val="00FE3329"/>
    <w:rsid w:val="00FE39E6"/>
    <w:rsid w:val="00FE604A"/>
    <w:rsid w:val="00FE6F4D"/>
    <w:rsid w:val="00FE71C3"/>
    <w:rsid w:val="00FF24AE"/>
    <w:rsid w:val="00FF495C"/>
    <w:rsid w:val="00FF56BC"/>
    <w:rsid w:val="00FF792B"/>
    <w:rsid w:val="011FD283"/>
    <w:rsid w:val="0121205B"/>
    <w:rsid w:val="018ACA42"/>
    <w:rsid w:val="01A0F899"/>
    <w:rsid w:val="01BD026A"/>
    <w:rsid w:val="020B41D3"/>
    <w:rsid w:val="022FFA31"/>
    <w:rsid w:val="02392DD9"/>
    <w:rsid w:val="023CE1E2"/>
    <w:rsid w:val="023E2607"/>
    <w:rsid w:val="0248E0AC"/>
    <w:rsid w:val="025FD9AB"/>
    <w:rsid w:val="026367B1"/>
    <w:rsid w:val="0272186E"/>
    <w:rsid w:val="02CFCC7C"/>
    <w:rsid w:val="03003638"/>
    <w:rsid w:val="0302D83C"/>
    <w:rsid w:val="03091609"/>
    <w:rsid w:val="034832E4"/>
    <w:rsid w:val="036F47E5"/>
    <w:rsid w:val="0394013C"/>
    <w:rsid w:val="039B9282"/>
    <w:rsid w:val="03B6C98B"/>
    <w:rsid w:val="03C20C4D"/>
    <w:rsid w:val="03EBB2FB"/>
    <w:rsid w:val="03FBAA0C"/>
    <w:rsid w:val="0425E07D"/>
    <w:rsid w:val="044090D5"/>
    <w:rsid w:val="04924E21"/>
    <w:rsid w:val="04E309EA"/>
    <w:rsid w:val="04F2B784"/>
    <w:rsid w:val="04FF71A2"/>
    <w:rsid w:val="0503618C"/>
    <w:rsid w:val="05144E65"/>
    <w:rsid w:val="0547EFD9"/>
    <w:rsid w:val="05564440"/>
    <w:rsid w:val="0581D79C"/>
    <w:rsid w:val="058EBBCD"/>
    <w:rsid w:val="05B23661"/>
    <w:rsid w:val="05F343A6"/>
    <w:rsid w:val="06164B30"/>
    <w:rsid w:val="061A4FA6"/>
    <w:rsid w:val="06625F65"/>
    <w:rsid w:val="0679D8EA"/>
    <w:rsid w:val="068298F1"/>
    <w:rsid w:val="0683C7E1"/>
    <w:rsid w:val="069E3E3F"/>
    <w:rsid w:val="06CD1A97"/>
    <w:rsid w:val="072D911F"/>
    <w:rsid w:val="077193EE"/>
    <w:rsid w:val="07A0188F"/>
    <w:rsid w:val="07AF6420"/>
    <w:rsid w:val="07FF0392"/>
    <w:rsid w:val="0814053E"/>
    <w:rsid w:val="081B56FD"/>
    <w:rsid w:val="0858C603"/>
    <w:rsid w:val="087882BB"/>
    <w:rsid w:val="087F0725"/>
    <w:rsid w:val="08953A2A"/>
    <w:rsid w:val="08C60308"/>
    <w:rsid w:val="08CAEE80"/>
    <w:rsid w:val="0911BC0B"/>
    <w:rsid w:val="0920672C"/>
    <w:rsid w:val="093E6083"/>
    <w:rsid w:val="0951E924"/>
    <w:rsid w:val="09DC62E7"/>
    <w:rsid w:val="09E15B15"/>
    <w:rsid w:val="0A02E7B8"/>
    <w:rsid w:val="0A1A42DE"/>
    <w:rsid w:val="0A1C497B"/>
    <w:rsid w:val="0A86698E"/>
    <w:rsid w:val="0AAA3E00"/>
    <w:rsid w:val="0B4F101C"/>
    <w:rsid w:val="0B53CC9D"/>
    <w:rsid w:val="0B5BCC8B"/>
    <w:rsid w:val="0B99D213"/>
    <w:rsid w:val="0BDA15A8"/>
    <w:rsid w:val="0BF905AB"/>
    <w:rsid w:val="0C0F6B81"/>
    <w:rsid w:val="0CCFF211"/>
    <w:rsid w:val="0CD96D50"/>
    <w:rsid w:val="0D0CBDA7"/>
    <w:rsid w:val="0D1AC23F"/>
    <w:rsid w:val="0D90F028"/>
    <w:rsid w:val="0D9D30B3"/>
    <w:rsid w:val="0DA57304"/>
    <w:rsid w:val="0DDE9258"/>
    <w:rsid w:val="0E14E9B9"/>
    <w:rsid w:val="0E3EE74B"/>
    <w:rsid w:val="0E450C4B"/>
    <w:rsid w:val="0E5182E8"/>
    <w:rsid w:val="0E9886EC"/>
    <w:rsid w:val="0EA0F713"/>
    <w:rsid w:val="0EACD218"/>
    <w:rsid w:val="0EC4E66C"/>
    <w:rsid w:val="0EE1D682"/>
    <w:rsid w:val="0EED4C8A"/>
    <w:rsid w:val="0EF3B305"/>
    <w:rsid w:val="0F53CC25"/>
    <w:rsid w:val="0F899F33"/>
    <w:rsid w:val="0F9086C6"/>
    <w:rsid w:val="0F915BA7"/>
    <w:rsid w:val="0F91D041"/>
    <w:rsid w:val="0F968214"/>
    <w:rsid w:val="0F9CEE92"/>
    <w:rsid w:val="0FBC8C89"/>
    <w:rsid w:val="0FD2081C"/>
    <w:rsid w:val="0FEAB8FB"/>
    <w:rsid w:val="0FEE57A7"/>
    <w:rsid w:val="1014CCB8"/>
    <w:rsid w:val="1083E972"/>
    <w:rsid w:val="10C7983D"/>
    <w:rsid w:val="10DD8312"/>
    <w:rsid w:val="111282A5"/>
    <w:rsid w:val="11245AFE"/>
    <w:rsid w:val="1142A4B7"/>
    <w:rsid w:val="1145173A"/>
    <w:rsid w:val="1146EF42"/>
    <w:rsid w:val="11596F34"/>
    <w:rsid w:val="11643487"/>
    <w:rsid w:val="1182DB13"/>
    <w:rsid w:val="1184C2F4"/>
    <w:rsid w:val="1199C804"/>
    <w:rsid w:val="11AFD0A7"/>
    <w:rsid w:val="11B6B8A4"/>
    <w:rsid w:val="11DBD52E"/>
    <w:rsid w:val="11F6858F"/>
    <w:rsid w:val="121EAA9B"/>
    <w:rsid w:val="12290688"/>
    <w:rsid w:val="1238A17E"/>
    <w:rsid w:val="126A3666"/>
    <w:rsid w:val="1274D2D4"/>
    <w:rsid w:val="127F4CF7"/>
    <w:rsid w:val="12DAFE36"/>
    <w:rsid w:val="12FA86BE"/>
    <w:rsid w:val="130A36F4"/>
    <w:rsid w:val="132A0189"/>
    <w:rsid w:val="1340F9A4"/>
    <w:rsid w:val="136BDB00"/>
    <w:rsid w:val="137998A8"/>
    <w:rsid w:val="137B25D1"/>
    <w:rsid w:val="138E7C63"/>
    <w:rsid w:val="1390B4C4"/>
    <w:rsid w:val="1398E1B5"/>
    <w:rsid w:val="13D0B85B"/>
    <w:rsid w:val="14000ACC"/>
    <w:rsid w:val="146078EE"/>
    <w:rsid w:val="1481F861"/>
    <w:rsid w:val="14B9F9B7"/>
    <w:rsid w:val="14BA9E49"/>
    <w:rsid w:val="14DFE721"/>
    <w:rsid w:val="14F168C4"/>
    <w:rsid w:val="14F49351"/>
    <w:rsid w:val="151EEC32"/>
    <w:rsid w:val="154C925B"/>
    <w:rsid w:val="154F3B39"/>
    <w:rsid w:val="155BED21"/>
    <w:rsid w:val="1575ACAE"/>
    <w:rsid w:val="15B1C3B5"/>
    <w:rsid w:val="15BFCABC"/>
    <w:rsid w:val="15D66690"/>
    <w:rsid w:val="15DA1FAE"/>
    <w:rsid w:val="160DEBE6"/>
    <w:rsid w:val="163DD40C"/>
    <w:rsid w:val="164149A0"/>
    <w:rsid w:val="1672530B"/>
    <w:rsid w:val="16F26A22"/>
    <w:rsid w:val="16F88243"/>
    <w:rsid w:val="16FCE881"/>
    <w:rsid w:val="170A4799"/>
    <w:rsid w:val="171FAC0E"/>
    <w:rsid w:val="1728955A"/>
    <w:rsid w:val="174213A3"/>
    <w:rsid w:val="1745A55A"/>
    <w:rsid w:val="175AACC3"/>
    <w:rsid w:val="17DE87BE"/>
    <w:rsid w:val="17E9ECDE"/>
    <w:rsid w:val="1828BCAF"/>
    <w:rsid w:val="1838BBFC"/>
    <w:rsid w:val="184E3F9F"/>
    <w:rsid w:val="188EFF55"/>
    <w:rsid w:val="18BE9327"/>
    <w:rsid w:val="18D659C3"/>
    <w:rsid w:val="195F7E53"/>
    <w:rsid w:val="19CEFAC6"/>
    <w:rsid w:val="19E04FBB"/>
    <w:rsid w:val="19F7B1B0"/>
    <w:rsid w:val="1A0673B5"/>
    <w:rsid w:val="1A0870BF"/>
    <w:rsid w:val="1A2FCC60"/>
    <w:rsid w:val="1A3FA69E"/>
    <w:rsid w:val="1A414B37"/>
    <w:rsid w:val="1A5C02B2"/>
    <w:rsid w:val="1A6915ED"/>
    <w:rsid w:val="1A8DE86F"/>
    <w:rsid w:val="1AFEB12D"/>
    <w:rsid w:val="1B0747C4"/>
    <w:rsid w:val="1BA8C38F"/>
    <w:rsid w:val="1BB8C101"/>
    <w:rsid w:val="1BD3236F"/>
    <w:rsid w:val="1BD71F7E"/>
    <w:rsid w:val="1C00001E"/>
    <w:rsid w:val="1C1078E1"/>
    <w:rsid w:val="1C52AF7E"/>
    <w:rsid w:val="1C5BB2E0"/>
    <w:rsid w:val="1C635F16"/>
    <w:rsid w:val="1C6994B3"/>
    <w:rsid w:val="1CA92CAF"/>
    <w:rsid w:val="1CEDFA2C"/>
    <w:rsid w:val="1CF88CD8"/>
    <w:rsid w:val="1D47EBD1"/>
    <w:rsid w:val="1D65D98B"/>
    <w:rsid w:val="1D8689CC"/>
    <w:rsid w:val="1DA4A0E2"/>
    <w:rsid w:val="1DAD6CE6"/>
    <w:rsid w:val="1DB120F4"/>
    <w:rsid w:val="1DC113CF"/>
    <w:rsid w:val="1E3A79DF"/>
    <w:rsid w:val="1E3E195A"/>
    <w:rsid w:val="1E4B6733"/>
    <w:rsid w:val="1E5DDBFD"/>
    <w:rsid w:val="1E832ED8"/>
    <w:rsid w:val="1E96216B"/>
    <w:rsid w:val="1EA9B7BE"/>
    <w:rsid w:val="1EB5EBED"/>
    <w:rsid w:val="1EC7C532"/>
    <w:rsid w:val="1F20C511"/>
    <w:rsid w:val="1F281DC7"/>
    <w:rsid w:val="1F65F179"/>
    <w:rsid w:val="1F880CCA"/>
    <w:rsid w:val="1FC2FFC9"/>
    <w:rsid w:val="1FC898B9"/>
    <w:rsid w:val="1FCFC470"/>
    <w:rsid w:val="20276A32"/>
    <w:rsid w:val="202BAF38"/>
    <w:rsid w:val="203B5FED"/>
    <w:rsid w:val="205DFF8A"/>
    <w:rsid w:val="205F58CF"/>
    <w:rsid w:val="20621FE4"/>
    <w:rsid w:val="206A1A62"/>
    <w:rsid w:val="20754446"/>
    <w:rsid w:val="20F154CA"/>
    <w:rsid w:val="20F26FAA"/>
    <w:rsid w:val="213790D4"/>
    <w:rsid w:val="21379E98"/>
    <w:rsid w:val="21734F86"/>
    <w:rsid w:val="218607E5"/>
    <w:rsid w:val="219700DA"/>
    <w:rsid w:val="21A638DB"/>
    <w:rsid w:val="21D7304E"/>
    <w:rsid w:val="22319217"/>
    <w:rsid w:val="226F967C"/>
    <w:rsid w:val="229B29C3"/>
    <w:rsid w:val="22BA4EE7"/>
    <w:rsid w:val="22C7F56F"/>
    <w:rsid w:val="22D226B2"/>
    <w:rsid w:val="22ED458E"/>
    <w:rsid w:val="234E6210"/>
    <w:rsid w:val="235EA0C8"/>
    <w:rsid w:val="238177C9"/>
    <w:rsid w:val="23CEC21B"/>
    <w:rsid w:val="23EBFB5E"/>
    <w:rsid w:val="23F4F88D"/>
    <w:rsid w:val="2403DEF9"/>
    <w:rsid w:val="243D391C"/>
    <w:rsid w:val="245EBCD4"/>
    <w:rsid w:val="246748B4"/>
    <w:rsid w:val="247EFFF9"/>
    <w:rsid w:val="24CC77B0"/>
    <w:rsid w:val="24CD369A"/>
    <w:rsid w:val="24E7950A"/>
    <w:rsid w:val="25494AC3"/>
    <w:rsid w:val="2575AF9F"/>
    <w:rsid w:val="2588A992"/>
    <w:rsid w:val="25A4F790"/>
    <w:rsid w:val="25C4A17A"/>
    <w:rsid w:val="25D136EE"/>
    <w:rsid w:val="25EAFF3D"/>
    <w:rsid w:val="25F4908E"/>
    <w:rsid w:val="25F84F34"/>
    <w:rsid w:val="2602F8AA"/>
    <w:rsid w:val="265795B1"/>
    <w:rsid w:val="2665AA82"/>
    <w:rsid w:val="26660FF6"/>
    <w:rsid w:val="26C57608"/>
    <w:rsid w:val="26FB73A8"/>
    <w:rsid w:val="274D36E0"/>
    <w:rsid w:val="27736409"/>
    <w:rsid w:val="27D08FFA"/>
    <w:rsid w:val="27E61975"/>
    <w:rsid w:val="27FBF026"/>
    <w:rsid w:val="28138CB9"/>
    <w:rsid w:val="28327692"/>
    <w:rsid w:val="2835D2B9"/>
    <w:rsid w:val="284AFBE4"/>
    <w:rsid w:val="286CE5AD"/>
    <w:rsid w:val="2880540D"/>
    <w:rsid w:val="28987E1A"/>
    <w:rsid w:val="28BF8980"/>
    <w:rsid w:val="29036318"/>
    <w:rsid w:val="29187D51"/>
    <w:rsid w:val="29314B20"/>
    <w:rsid w:val="29592612"/>
    <w:rsid w:val="29753CE3"/>
    <w:rsid w:val="29B35E0C"/>
    <w:rsid w:val="29C8051D"/>
    <w:rsid w:val="29D3326B"/>
    <w:rsid w:val="2A0C74B4"/>
    <w:rsid w:val="2A190E6F"/>
    <w:rsid w:val="2A4BFEC2"/>
    <w:rsid w:val="2A5BF95C"/>
    <w:rsid w:val="2AF025C8"/>
    <w:rsid w:val="2B498D5B"/>
    <w:rsid w:val="2B6E047C"/>
    <w:rsid w:val="2BCF9800"/>
    <w:rsid w:val="2BE1F845"/>
    <w:rsid w:val="2C13DF97"/>
    <w:rsid w:val="2D260B1E"/>
    <w:rsid w:val="2D73DAA9"/>
    <w:rsid w:val="2D889EE6"/>
    <w:rsid w:val="2DA14984"/>
    <w:rsid w:val="2DA9EE7C"/>
    <w:rsid w:val="2DB2A550"/>
    <w:rsid w:val="2DF4E5B5"/>
    <w:rsid w:val="2E0BFD57"/>
    <w:rsid w:val="2E18ED95"/>
    <w:rsid w:val="2E283AA3"/>
    <w:rsid w:val="2E5758BF"/>
    <w:rsid w:val="2E747D2B"/>
    <w:rsid w:val="2E86CF2F"/>
    <w:rsid w:val="2E8827BB"/>
    <w:rsid w:val="2EA5A53E"/>
    <w:rsid w:val="2EA60C16"/>
    <w:rsid w:val="2F2D8605"/>
    <w:rsid w:val="2F3E7FBF"/>
    <w:rsid w:val="2F681220"/>
    <w:rsid w:val="2F762420"/>
    <w:rsid w:val="2F8C2E7C"/>
    <w:rsid w:val="2F8E4C39"/>
    <w:rsid w:val="2FA7441D"/>
    <w:rsid w:val="2FDD5AC2"/>
    <w:rsid w:val="2FDDC064"/>
    <w:rsid w:val="2FF38EC2"/>
    <w:rsid w:val="30128115"/>
    <w:rsid w:val="301FC1FB"/>
    <w:rsid w:val="30440F7B"/>
    <w:rsid w:val="304CF013"/>
    <w:rsid w:val="30521D4D"/>
    <w:rsid w:val="3062B352"/>
    <w:rsid w:val="30775900"/>
    <w:rsid w:val="30DB1D9B"/>
    <w:rsid w:val="30EEF2F2"/>
    <w:rsid w:val="312BF213"/>
    <w:rsid w:val="31408D08"/>
    <w:rsid w:val="315383AF"/>
    <w:rsid w:val="3182F441"/>
    <w:rsid w:val="318E4799"/>
    <w:rsid w:val="3198E8BA"/>
    <w:rsid w:val="31C3E327"/>
    <w:rsid w:val="31CEE015"/>
    <w:rsid w:val="31DBD061"/>
    <w:rsid w:val="31DD4600"/>
    <w:rsid w:val="31E0424E"/>
    <w:rsid w:val="31E69A6B"/>
    <w:rsid w:val="31EBEFA2"/>
    <w:rsid w:val="31FE1A84"/>
    <w:rsid w:val="323F0386"/>
    <w:rsid w:val="326BD1FD"/>
    <w:rsid w:val="32725B04"/>
    <w:rsid w:val="32A09471"/>
    <w:rsid w:val="32F1F9F1"/>
    <w:rsid w:val="32F7AEE4"/>
    <w:rsid w:val="33332353"/>
    <w:rsid w:val="33560A36"/>
    <w:rsid w:val="3371F555"/>
    <w:rsid w:val="33A3782D"/>
    <w:rsid w:val="33CDB6C1"/>
    <w:rsid w:val="340E80EE"/>
    <w:rsid w:val="341C5C72"/>
    <w:rsid w:val="341D0158"/>
    <w:rsid w:val="34450A25"/>
    <w:rsid w:val="34B4C7F4"/>
    <w:rsid w:val="34C98F9B"/>
    <w:rsid w:val="34CFA20F"/>
    <w:rsid w:val="34FC98E9"/>
    <w:rsid w:val="35250190"/>
    <w:rsid w:val="352F192A"/>
    <w:rsid w:val="354CD5DB"/>
    <w:rsid w:val="356FAF63"/>
    <w:rsid w:val="357767FA"/>
    <w:rsid w:val="357DD3B8"/>
    <w:rsid w:val="358F58BD"/>
    <w:rsid w:val="3598219D"/>
    <w:rsid w:val="359961FA"/>
    <w:rsid w:val="35A971F9"/>
    <w:rsid w:val="35D5192A"/>
    <w:rsid w:val="35E9D3A6"/>
    <w:rsid w:val="3607E19D"/>
    <w:rsid w:val="360F83F2"/>
    <w:rsid w:val="36494342"/>
    <w:rsid w:val="36ACB9DB"/>
    <w:rsid w:val="3720DACC"/>
    <w:rsid w:val="372EF191"/>
    <w:rsid w:val="37CB6AE7"/>
    <w:rsid w:val="3821888B"/>
    <w:rsid w:val="384A2BD5"/>
    <w:rsid w:val="3876E950"/>
    <w:rsid w:val="38C66AB1"/>
    <w:rsid w:val="38E2F8C8"/>
    <w:rsid w:val="38F9F3F8"/>
    <w:rsid w:val="392A42E6"/>
    <w:rsid w:val="3942A48D"/>
    <w:rsid w:val="396799EE"/>
    <w:rsid w:val="39886BE8"/>
    <w:rsid w:val="39A0FCCD"/>
    <w:rsid w:val="39B4AAB4"/>
    <w:rsid w:val="39C43769"/>
    <w:rsid w:val="39D67E52"/>
    <w:rsid w:val="39EC28F0"/>
    <w:rsid w:val="3A051CBD"/>
    <w:rsid w:val="3A565BDA"/>
    <w:rsid w:val="3A753D74"/>
    <w:rsid w:val="3A9E97A4"/>
    <w:rsid w:val="3AAA287C"/>
    <w:rsid w:val="3ABB01B7"/>
    <w:rsid w:val="3AF83AE6"/>
    <w:rsid w:val="3B010CC8"/>
    <w:rsid w:val="3B70FCFE"/>
    <w:rsid w:val="3B85B54A"/>
    <w:rsid w:val="3B865946"/>
    <w:rsid w:val="3BB25A85"/>
    <w:rsid w:val="3C1BF6FC"/>
    <w:rsid w:val="3C1DBD64"/>
    <w:rsid w:val="3C27E900"/>
    <w:rsid w:val="3C49A139"/>
    <w:rsid w:val="3C596838"/>
    <w:rsid w:val="3C73B78F"/>
    <w:rsid w:val="3CE302AF"/>
    <w:rsid w:val="3D063289"/>
    <w:rsid w:val="3D0991C5"/>
    <w:rsid w:val="3D24C5D1"/>
    <w:rsid w:val="3D2D4302"/>
    <w:rsid w:val="3D2E7FDE"/>
    <w:rsid w:val="3D3C1EC0"/>
    <w:rsid w:val="3D6C1667"/>
    <w:rsid w:val="3D6D6D50"/>
    <w:rsid w:val="3D96B0E9"/>
    <w:rsid w:val="3DB678FC"/>
    <w:rsid w:val="3DB9EB18"/>
    <w:rsid w:val="3DCDC88C"/>
    <w:rsid w:val="3DD999C2"/>
    <w:rsid w:val="3DF43D9D"/>
    <w:rsid w:val="3E3F79BC"/>
    <w:rsid w:val="3E6EF37A"/>
    <w:rsid w:val="3EA12B0C"/>
    <w:rsid w:val="3EAC1A84"/>
    <w:rsid w:val="3EBB33C1"/>
    <w:rsid w:val="3EC1E8E2"/>
    <w:rsid w:val="3ECB9BD5"/>
    <w:rsid w:val="3EDF3AE9"/>
    <w:rsid w:val="3EF168A7"/>
    <w:rsid w:val="3F1A84DD"/>
    <w:rsid w:val="3F592AB8"/>
    <w:rsid w:val="3F8E4891"/>
    <w:rsid w:val="3FA03A7F"/>
    <w:rsid w:val="3FBE9DF4"/>
    <w:rsid w:val="3FCD06C4"/>
    <w:rsid w:val="404137E2"/>
    <w:rsid w:val="405E1055"/>
    <w:rsid w:val="4076F6D0"/>
    <w:rsid w:val="408360B7"/>
    <w:rsid w:val="4093116C"/>
    <w:rsid w:val="40ABC774"/>
    <w:rsid w:val="40CD2FDA"/>
    <w:rsid w:val="40CEF863"/>
    <w:rsid w:val="40FE1571"/>
    <w:rsid w:val="4141B755"/>
    <w:rsid w:val="4157DDA4"/>
    <w:rsid w:val="417BA80D"/>
    <w:rsid w:val="417D8D7B"/>
    <w:rsid w:val="419354DB"/>
    <w:rsid w:val="41A7EA6A"/>
    <w:rsid w:val="41C8CF5F"/>
    <w:rsid w:val="421C4C28"/>
    <w:rsid w:val="42254AA1"/>
    <w:rsid w:val="42343EA2"/>
    <w:rsid w:val="42430F42"/>
    <w:rsid w:val="42666EC6"/>
    <w:rsid w:val="426AE16B"/>
    <w:rsid w:val="427A00FD"/>
    <w:rsid w:val="42FB941D"/>
    <w:rsid w:val="433235F1"/>
    <w:rsid w:val="4341F829"/>
    <w:rsid w:val="43657B49"/>
    <w:rsid w:val="43692076"/>
    <w:rsid w:val="437D373C"/>
    <w:rsid w:val="43A26C34"/>
    <w:rsid w:val="43CBD957"/>
    <w:rsid w:val="4408FCC2"/>
    <w:rsid w:val="441F5936"/>
    <w:rsid w:val="44207178"/>
    <w:rsid w:val="4446FDC0"/>
    <w:rsid w:val="447B449A"/>
    <w:rsid w:val="44855278"/>
    <w:rsid w:val="44B5A83E"/>
    <w:rsid w:val="44B6BA6C"/>
    <w:rsid w:val="44D34CF7"/>
    <w:rsid w:val="44F23F3F"/>
    <w:rsid w:val="450345F5"/>
    <w:rsid w:val="45615625"/>
    <w:rsid w:val="456E47BD"/>
    <w:rsid w:val="457B9E44"/>
    <w:rsid w:val="459F8618"/>
    <w:rsid w:val="45BB6698"/>
    <w:rsid w:val="45D8E509"/>
    <w:rsid w:val="45D9B865"/>
    <w:rsid w:val="45E17C6C"/>
    <w:rsid w:val="463F69BA"/>
    <w:rsid w:val="467A8B25"/>
    <w:rsid w:val="467E004B"/>
    <w:rsid w:val="4699B815"/>
    <w:rsid w:val="46CB6353"/>
    <w:rsid w:val="46E946B2"/>
    <w:rsid w:val="46E9C20B"/>
    <w:rsid w:val="46F92A3F"/>
    <w:rsid w:val="4703BE7F"/>
    <w:rsid w:val="471D42D8"/>
    <w:rsid w:val="47312390"/>
    <w:rsid w:val="476F1071"/>
    <w:rsid w:val="47877675"/>
    <w:rsid w:val="47959FAA"/>
    <w:rsid w:val="47F3B5A4"/>
    <w:rsid w:val="47FE65DF"/>
    <w:rsid w:val="480B8ECC"/>
    <w:rsid w:val="481DAF00"/>
    <w:rsid w:val="4852E024"/>
    <w:rsid w:val="4852E212"/>
    <w:rsid w:val="485DF4AD"/>
    <w:rsid w:val="489AD14E"/>
    <w:rsid w:val="489EED9A"/>
    <w:rsid w:val="48B3E83A"/>
    <w:rsid w:val="48D3DF1A"/>
    <w:rsid w:val="491F8D2C"/>
    <w:rsid w:val="49390597"/>
    <w:rsid w:val="493F1B33"/>
    <w:rsid w:val="4999EF33"/>
    <w:rsid w:val="49D2280A"/>
    <w:rsid w:val="49FC915D"/>
    <w:rsid w:val="4A30CB01"/>
    <w:rsid w:val="4A3A2683"/>
    <w:rsid w:val="4A4FC42E"/>
    <w:rsid w:val="4A801495"/>
    <w:rsid w:val="4A971F46"/>
    <w:rsid w:val="4AA2FDE4"/>
    <w:rsid w:val="4AF1BBEA"/>
    <w:rsid w:val="4B363CF0"/>
    <w:rsid w:val="4B4DDC24"/>
    <w:rsid w:val="4B604C9D"/>
    <w:rsid w:val="4B8E0223"/>
    <w:rsid w:val="4BDC4FD8"/>
    <w:rsid w:val="4BEA32CE"/>
    <w:rsid w:val="4BED58D9"/>
    <w:rsid w:val="4BEE561B"/>
    <w:rsid w:val="4BFD2EB3"/>
    <w:rsid w:val="4C2FFDA8"/>
    <w:rsid w:val="4C3AB484"/>
    <w:rsid w:val="4C481574"/>
    <w:rsid w:val="4C561097"/>
    <w:rsid w:val="4C92CD1C"/>
    <w:rsid w:val="4CB4C702"/>
    <w:rsid w:val="4DA11F7D"/>
    <w:rsid w:val="4DB489B0"/>
    <w:rsid w:val="4DB5F609"/>
    <w:rsid w:val="4DB71440"/>
    <w:rsid w:val="4DBC4CDF"/>
    <w:rsid w:val="4DD48A4C"/>
    <w:rsid w:val="4E17F83C"/>
    <w:rsid w:val="4E2C0DC7"/>
    <w:rsid w:val="4EBD56C3"/>
    <w:rsid w:val="4EEF6EA1"/>
    <w:rsid w:val="4F02628B"/>
    <w:rsid w:val="4F0ED34C"/>
    <w:rsid w:val="4F1F9478"/>
    <w:rsid w:val="4F71A90E"/>
    <w:rsid w:val="4F9486B7"/>
    <w:rsid w:val="4FA3C950"/>
    <w:rsid w:val="4FC3880A"/>
    <w:rsid w:val="50082193"/>
    <w:rsid w:val="500F0026"/>
    <w:rsid w:val="5041698E"/>
    <w:rsid w:val="50574675"/>
    <w:rsid w:val="507C29DF"/>
    <w:rsid w:val="50D15F86"/>
    <w:rsid w:val="50E5776F"/>
    <w:rsid w:val="51006FD1"/>
    <w:rsid w:val="5116B740"/>
    <w:rsid w:val="51422629"/>
    <w:rsid w:val="51445A81"/>
    <w:rsid w:val="51462CBA"/>
    <w:rsid w:val="5148BEA1"/>
    <w:rsid w:val="51903177"/>
    <w:rsid w:val="51A9DE1A"/>
    <w:rsid w:val="52288654"/>
    <w:rsid w:val="525121A4"/>
    <w:rsid w:val="527A3D06"/>
    <w:rsid w:val="5288361E"/>
    <w:rsid w:val="52A031A9"/>
    <w:rsid w:val="52B52400"/>
    <w:rsid w:val="52C2E8A9"/>
    <w:rsid w:val="52C4A90A"/>
    <w:rsid w:val="52D2E955"/>
    <w:rsid w:val="52E4C1D3"/>
    <w:rsid w:val="52F2177F"/>
    <w:rsid w:val="52FC9525"/>
    <w:rsid w:val="52FF1A43"/>
    <w:rsid w:val="53055CB6"/>
    <w:rsid w:val="530E89F6"/>
    <w:rsid w:val="536B1CB0"/>
    <w:rsid w:val="53840F0A"/>
    <w:rsid w:val="539FD9E2"/>
    <w:rsid w:val="53AC7F47"/>
    <w:rsid w:val="53C1EE3D"/>
    <w:rsid w:val="53D7EB1D"/>
    <w:rsid w:val="53E2119E"/>
    <w:rsid w:val="5415C100"/>
    <w:rsid w:val="54286953"/>
    <w:rsid w:val="545791E4"/>
    <w:rsid w:val="545CA130"/>
    <w:rsid w:val="548E0E65"/>
    <w:rsid w:val="54962079"/>
    <w:rsid w:val="54E0B579"/>
    <w:rsid w:val="54EAAEF1"/>
    <w:rsid w:val="54ED2693"/>
    <w:rsid w:val="54FA7FE6"/>
    <w:rsid w:val="550036CA"/>
    <w:rsid w:val="553BAA43"/>
    <w:rsid w:val="556FD3DB"/>
    <w:rsid w:val="5578062C"/>
    <w:rsid w:val="5599C150"/>
    <w:rsid w:val="55BF0D55"/>
    <w:rsid w:val="55EFA32F"/>
    <w:rsid w:val="5626C8C7"/>
    <w:rsid w:val="5649C6DC"/>
    <w:rsid w:val="566A208C"/>
    <w:rsid w:val="566A90C6"/>
    <w:rsid w:val="56774BB6"/>
    <w:rsid w:val="56950465"/>
    <w:rsid w:val="56AB0C5B"/>
    <w:rsid w:val="56BB21B7"/>
    <w:rsid w:val="56D30515"/>
    <w:rsid w:val="56F625AC"/>
    <w:rsid w:val="570125F4"/>
    <w:rsid w:val="5707A573"/>
    <w:rsid w:val="5784665A"/>
    <w:rsid w:val="57DD111C"/>
    <w:rsid w:val="57DD3A78"/>
    <w:rsid w:val="58192B1C"/>
    <w:rsid w:val="58315BE4"/>
    <w:rsid w:val="5834B9D8"/>
    <w:rsid w:val="5888B383"/>
    <w:rsid w:val="589A3F61"/>
    <w:rsid w:val="58B2B5A2"/>
    <w:rsid w:val="58C92AF3"/>
    <w:rsid w:val="58CAACF1"/>
    <w:rsid w:val="58EFE744"/>
    <w:rsid w:val="598092BD"/>
    <w:rsid w:val="5995D8B4"/>
    <w:rsid w:val="59A085D3"/>
    <w:rsid w:val="59A30F26"/>
    <w:rsid w:val="59A491E3"/>
    <w:rsid w:val="59A86490"/>
    <w:rsid w:val="59AFC363"/>
    <w:rsid w:val="59C07951"/>
    <w:rsid w:val="59D47236"/>
    <w:rsid w:val="5A02CF5B"/>
    <w:rsid w:val="5A45CD11"/>
    <w:rsid w:val="5A46FC01"/>
    <w:rsid w:val="5A5D61D7"/>
    <w:rsid w:val="5A730986"/>
    <w:rsid w:val="5A877405"/>
    <w:rsid w:val="5A941986"/>
    <w:rsid w:val="5AA7DA3B"/>
    <w:rsid w:val="5AD4C67F"/>
    <w:rsid w:val="5ADE355D"/>
    <w:rsid w:val="5AE318D9"/>
    <w:rsid w:val="5AFD4DB8"/>
    <w:rsid w:val="5B218961"/>
    <w:rsid w:val="5B22EEE3"/>
    <w:rsid w:val="5B353C04"/>
    <w:rsid w:val="5B406426"/>
    <w:rsid w:val="5B56042F"/>
    <w:rsid w:val="5B6B87D2"/>
    <w:rsid w:val="5B765BE5"/>
    <w:rsid w:val="5B7DF199"/>
    <w:rsid w:val="5B8E2E33"/>
    <w:rsid w:val="5BC95D16"/>
    <w:rsid w:val="5BEE13B7"/>
    <w:rsid w:val="5C40DEB6"/>
    <w:rsid w:val="5C62114C"/>
    <w:rsid w:val="5C839173"/>
    <w:rsid w:val="5CAF33EA"/>
    <w:rsid w:val="5CB818CF"/>
    <w:rsid w:val="5CBEFA8F"/>
    <w:rsid w:val="5CCCB478"/>
    <w:rsid w:val="5CCDA5B0"/>
    <w:rsid w:val="5CCED4A0"/>
    <w:rsid w:val="5CD01046"/>
    <w:rsid w:val="5CDEAEB1"/>
    <w:rsid w:val="5CE23CA4"/>
    <w:rsid w:val="5CEE6BC3"/>
    <w:rsid w:val="5CF1D490"/>
    <w:rsid w:val="5D30BE4D"/>
    <w:rsid w:val="5D417C50"/>
    <w:rsid w:val="5D7AA2D2"/>
    <w:rsid w:val="5D9FF2F1"/>
    <w:rsid w:val="5DAEF567"/>
    <w:rsid w:val="5DC264C2"/>
    <w:rsid w:val="5DF79B8A"/>
    <w:rsid w:val="5E137643"/>
    <w:rsid w:val="5E1AFCCF"/>
    <w:rsid w:val="5E22D0C5"/>
    <w:rsid w:val="5E302042"/>
    <w:rsid w:val="5E381CC2"/>
    <w:rsid w:val="5E3D1007"/>
    <w:rsid w:val="5E592A23"/>
    <w:rsid w:val="5E75D039"/>
    <w:rsid w:val="5E768049"/>
    <w:rsid w:val="5E77A0CD"/>
    <w:rsid w:val="5E7BD0DB"/>
    <w:rsid w:val="5E7F92B3"/>
    <w:rsid w:val="5E85F990"/>
    <w:rsid w:val="5E99DFCD"/>
    <w:rsid w:val="5EBD5454"/>
    <w:rsid w:val="5EF82FE3"/>
    <w:rsid w:val="5F1420E6"/>
    <w:rsid w:val="5F1D9845"/>
    <w:rsid w:val="5F37E870"/>
    <w:rsid w:val="5F98A0BF"/>
    <w:rsid w:val="5F9BA647"/>
    <w:rsid w:val="5F9E540F"/>
    <w:rsid w:val="5FA8A2AC"/>
    <w:rsid w:val="5FB6CD30"/>
    <w:rsid w:val="5FB9F8AD"/>
    <w:rsid w:val="5FC25070"/>
    <w:rsid w:val="5FC77B7C"/>
    <w:rsid w:val="602C4D59"/>
    <w:rsid w:val="6031B05B"/>
    <w:rsid w:val="60710B4B"/>
    <w:rsid w:val="607A303B"/>
    <w:rsid w:val="607BBA32"/>
    <w:rsid w:val="60997BFA"/>
    <w:rsid w:val="60CAF98B"/>
    <w:rsid w:val="60D3F86E"/>
    <w:rsid w:val="612BD1C5"/>
    <w:rsid w:val="61B3572B"/>
    <w:rsid w:val="61C3FCAB"/>
    <w:rsid w:val="62019522"/>
    <w:rsid w:val="62029141"/>
    <w:rsid w:val="6205A399"/>
    <w:rsid w:val="6220D136"/>
    <w:rsid w:val="6231753F"/>
    <w:rsid w:val="62736414"/>
    <w:rsid w:val="62C1CB67"/>
    <w:rsid w:val="630BB774"/>
    <w:rsid w:val="6331B42A"/>
    <w:rsid w:val="63404DE9"/>
    <w:rsid w:val="640F3475"/>
    <w:rsid w:val="64450E4A"/>
    <w:rsid w:val="645C9DB5"/>
    <w:rsid w:val="646CE0CD"/>
    <w:rsid w:val="648B7351"/>
    <w:rsid w:val="6495B9DF"/>
    <w:rsid w:val="65106551"/>
    <w:rsid w:val="651FF068"/>
    <w:rsid w:val="653F0676"/>
    <w:rsid w:val="65748BE7"/>
    <w:rsid w:val="65796FF0"/>
    <w:rsid w:val="65B4562D"/>
    <w:rsid w:val="65CBD99B"/>
    <w:rsid w:val="65EECCD5"/>
    <w:rsid w:val="65FC3CAF"/>
    <w:rsid w:val="662A73B9"/>
    <w:rsid w:val="6643097E"/>
    <w:rsid w:val="668831DC"/>
    <w:rsid w:val="668F9282"/>
    <w:rsid w:val="66A90D5C"/>
    <w:rsid w:val="66C8C17E"/>
    <w:rsid w:val="66D5A501"/>
    <w:rsid w:val="66D89B8F"/>
    <w:rsid w:val="66DD0A48"/>
    <w:rsid w:val="66E6FE5D"/>
    <w:rsid w:val="66FE9B53"/>
    <w:rsid w:val="671CFB06"/>
    <w:rsid w:val="67436EE1"/>
    <w:rsid w:val="67E8ACF0"/>
    <w:rsid w:val="685C7272"/>
    <w:rsid w:val="685EE7DA"/>
    <w:rsid w:val="68FE0FF3"/>
    <w:rsid w:val="69FE6E45"/>
    <w:rsid w:val="6A0AFB43"/>
    <w:rsid w:val="6A10D3C9"/>
    <w:rsid w:val="6A36F0E1"/>
    <w:rsid w:val="6A644308"/>
    <w:rsid w:val="6A69D3D1"/>
    <w:rsid w:val="6A7A455A"/>
    <w:rsid w:val="6A7AD23A"/>
    <w:rsid w:val="6A7FD2E2"/>
    <w:rsid w:val="6AD2B40B"/>
    <w:rsid w:val="6AFB8447"/>
    <w:rsid w:val="6B0B6AF6"/>
    <w:rsid w:val="6B328F35"/>
    <w:rsid w:val="6B3601C9"/>
    <w:rsid w:val="6B7A1825"/>
    <w:rsid w:val="6B8C8D7F"/>
    <w:rsid w:val="6B9E50E2"/>
    <w:rsid w:val="6BAE6C0A"/>
    <w:rsid w:val="6BB3C42A"/>
    <w:rsid w:val="6BDF9F5B"/>
    <w:rsid w:val="6BFFD81E"/>
    <w:rsid w:val="6C24C0DC"/>
    <w:rsid w:val="6C2B4A83"/>
    <w:rsid w:val="6C2EA0CB"/>
    <w:rsid w:val="6C3DABD0"/>
    <w:rsid w:val="6C402359"/>
    <w:rsid w:val="6C7697F7"/>
    <w:rsid w:val="6C7B6128"/>
    <w:rsid w:val="6C8BEB3E"/>
    <w:rsid w:val="6CD49397"/>
    <w:rsid w:val="6D1EDAA5"/>
    <w:rsid w:val="6D200995"/>
    <w:rsid w:val="6D24D589"/>
    <w:rsid w:val="6D2A9CEA"/>
    <w:rsid w:val="6D5D3D55"/>
    <w:rsid w:val="6D655E3A"/>
    <w:rsid w:val="6D66A0D1"/>
    <w:rsid w:val="6D866404"/>
    <w:rsid w:val="6DC7ECCA"/>
    <w:rsid w:val="6DEBCCD0"/>
    <w:rsid w:val="6E2A4E25"/>
    <w:rsid w:val="6E2F1577"/>
    <w:rsid w:val="6E3A0B5D"/>
    <w:rsid w:val="6E4233A9"/>
    <w:rsid w:val="6E499277"/>
    <w:rsid w:val="6E61A725"/>
    <w:rsid w:val="6E73808E"/>
    <w:rsid w:val="6EC0A5EA"/>
    <w:rsid w:val="6F68D718"/>
    <w:rsid w:val="6F73CE2B"/>
    <w:rsid w:val="6FA84BB3"/>
    <w:rsid w:val="6FB02BF8"/>
    <w:rsid w:val="700B54E0"/>
    <w:rsid w:val="702AAD02"/>
    <w:rsid w:val="70534731"/>
    <w:rsid w:val="70664CFE"/>
    <w:rsid w:val="7072DC21"/>
    <w:rsid w:val="7076C701"/>
    <w:rsid w:val="7092D767"/>
    <w:rsid w:val="70B62048"/>
    <w:rsid w:val="70E1C191"/>
    <w:rsid w:val="71070DD3"/>
    <w:rsid w:val="712D1174"/>
    <w:rsid w:val="716891B3"/>
    <w:rsid w:val="7170AD94"/>
    <w:rsid w:val="71961D3B"/>
    <w:rsid w:val="719AAFC7"/>
    <w:rsid w:val="719B412F"/>
    <w:rsid w:val="71B9DC8E"/>
    <w:rsid w:val="71C16A03"/>
    <w:rsid w:val="71C60AAF"/>
    <w:rsid w:val="71D5BFFC"/>
    <w:rsid w:val="7229EC70"/>
    <w:rsid w:val="725C87A2"/>
    <w:rsid w:val="726D860B"/>
    <w:rsid w:val="72AC55DC"/>
    <w:rsid w:val="72B60413"/>
    <w:rsid w:val="73045FE6"/>
    <w:rsid w:val="7305F4B3"/>
    <w:rsid w:val="736065B0"/>
    <w:rsid w:val="737A0BB9"/>
    <w:rsid w:val="738460BC"/>
    <w:rsid w:val="738A9272"/>
    <w:rsid w:val="738F429F"/>
    <w:rsid w:val="73A73D9B"/>
    <w:rsid w:val="73C924DA"/>
    <w:rsid w:val="73E053FE"/>
    <w:rsid w:val="73E8C8DC"/>
    <w:rsid w:val="73E8D8FC"/>
    <w:rsid w:val="73EBA3FD"/>
    <w:rsid w:val="73F854AF"/>
    <w:rsid w:val="73FA1751"/>
    <w:rsid w:val="74395E76"/>
    <w:rsid w:val="743BE394"/>
    <w:rsid w:val="74447011"/>
    <w:rsid w:val="745ED88D"/>
    <w:rsid w:val="74836A39"/>
    <w:rsid w:val="74A9BB3A"/>
    <w:rsid w:val="74FB52F7"/>
    <w:rsid w:val="751C76D8"/>
    <w:rsid w:val="75239396"/>
    <w:rsid w:val="755022FC"/>
    <w:rsid w:val="75561749"/>
    <w:rsid w:val="756D5944"/>
    <w:rsid w:val="758240DD"/>
    <w:rsid w:val="759EFBE9"/>
    <w:rsid w:val="75B6AFAC"/>
    <w:rsid w:val="75B6DC76"/>
    <w:rsid w:val="75B92A07"/>
    <w:rsid w:val="75BC2C95"/>
    <w:rsid w:val="75C14E1F"/>
    <w:rsid w:val="75C4BF61"/>
    <w:rsid w:val="75D4FFB6"/>
    <w:rsid w:val="75E0E4A0"/>
    <w:rsid w:val="75E9327F"/>
    <w:rsid w:val="75F98496"/>
    <w:rsid w:val="7610A4A9"/>
    <w:rsid w:val="7618D587"/>
    <w:rsid w:val="761D7CF4"/>
    <w:rsid w:val="7689B903"/>
    <w:rsid w:val="768A4937"/>
    <w:rsid w:val="76B70950"/>
    <w:rsid w:val="76CEA45F"/>
    <w:rsid w:val="76CEA690"/>
    <w:rsid w:val="76D16A3A"/>
    <w:rsid w:val="76DF4175"/>
    <w:rsid w:val="76E3B3C0"/>
    <w:rsid w:val="76F56003"/>
    <w:rsid w:val="7719F673"/>
    <w:rsid w:val="7743F26A"/>
    <w:rsid w:val="77742666"/>
    <w:rsid w:val="77982FAB"/>
    <w:rsid w:val="77992BCA"/>
    <w:rsid w:val="77AC05CB"/>
    <w:rsid w:val="77C3F447"/>
    <w:rsid w:val="77ECC000"/>
    <w:rsid w:val="7818F21B"/>
    <w:rsid w:val="783095D9"/>
    <w:rsid w:val="783A50B7"/>
    <w:rsid w:val="7860A1A4"/>
    <w:rsid w:val="789B89BE"/>
    <w:rsid w:val="78D4B42B"/>
    <w:rsid w:val="7931ADBF"/>
    <w:rsid w:val="7936059C"/>
    <w:rsid w:val="795DD660"/>
    <w:rsid w:val="797BC0C6"/>
    <w:rsid w:val="79848586"/>
    <w:rsid w:val="7987F92E"/>
    <w:rsid w:val="7A0DD898"/>
    <w:rsid w:val="7A46F755"/>
    <w:rsid w:val="7A4EA56C"/>
    <w:rsid w:val="7A60E330"/>
    <w:rsid w:val="7A6E1AB4"/>
    <w:rsid w:val="7A6F32BB"/>
    <w:rsid w:val="7A8F2B63"/>
    <w:rsid w:val="7A90F604"/>
    <w:rsid w:val="7AA6421A"/>
    <w:rsid w:val="7AB4F1B4"/>
    <w:rsid w:val="7AC8E001"/>
    <w:rsid w:val="7ACB0733"/>
    <w:rsid w:val="7AEE0925"/>
    <w:rsid w:val="7B1B88BD"/>
    <w:rsid w:val="7B30FECB"/>
    <w:rsid w:val="7B4CEEC2"/>
    <w:rsid w:val="7B519F5A"/>
    <w:rsid w:val="7BA14F88"/>
    <w:rsid w:val="7BDB8CCD"/>
    <w:rsid w:val="7BE34687"/>
    <w:rsid w:val="7BE8D741"/>
    <w:rsid w:val="7C3BD91D"/>
    <w:rsid w:val="7C90F4B3"/>
    <w:rsid w:val="7CD53B2E"/>
    <w:rsid w:val="7CDF5BA7"/>
    <w:rsid w:val="7D21571F"/>
    <w:rsid w:val="7D5EE911"/>
    <w:rsid w:val="7D61DBB4"/>
    <w:rsid w:val="7D62C63A"/>
    <w:rsid w:val="7D64B5FE"/>
    <w:rsid w:val="7D8A163A"/>
    <w:rsid w:val="7D8CAC5C"/>
    <w:rsid w:val="7D98D6BD"/>
    <w:rsid w:val="7DA00274"/>
    <w:rsid w:val="7DD89E4D"/>
    <w:rsid w:val="7DFCEE0E"/>
    <w:rsid w:val="7E1C331C"/>
    <w:rsid w:val="7E558E31"/>
    <w:rsid w:val="7E5E9B37"/>
    <w:rsid w:val="7E61D892"/>
    <w:rsid w:val="7E8D9D13"/>
    <w:rsid w:val="7E9B37ED"/>
    <w:rsid w:val="7EC320C9"/>
    <w:rsid w:val="7EE0DBB2"/>
    <w:rsid w:val="7EF76BC0"/>
    <w:rsid w:val="7EF80B03"/>
    <w:rsid w:val="7F0DA663"/>
    <w:rsid w:val="7F14D656"/>
    <w:rsid w:val="7F169226"/>
    <w:rsid w:val="7F42F4DC"/>
    <w:rsid w:val="7F49DE04"/>
    <w:rsid w:val="7F97BD9D"/>
    <w:rsid w:val="7F9E7856"/>
    <w:rsid w:val="7FA0B4A5"/>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5C4DE"/>
  <w15:chartTrackingRefBased/>
  <w15:docId w15:val="{6FB6645C-F3A4-40EE-89AA-9A448E540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144"/>
    <w:pPr>
      <w:spacing w:line="240" w:lineRule="auto"/>
      <w:jc w:val="both"/>
    </w:pPr>
    <w:rPr>
      <w:rFonts w:ascii="Calibri" w:eastAsia="Calibri" w:hAnsi="Calibri" w:cs="Calibri"/>
      <w:lang w:val="en-GB"/>
    </w:rPr>
  </w:style>
  <w:style w:type="paragraph" w:styleId="Heading1">
    <w:name w:val="heading 1"/>
    <w:basedOn w:val="Normal"/>
    <w:next w:val="Normal"/>
    <w:link w:val="Heading1Char"/>
    <w:uiPriority w:val="9"/>
    <w:qFormat/>
    <w:rsid w:val="00B03C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47B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47BE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41F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0144"/>
    <w:pPr>
      <w:tabs>
        <w:tab w:val="center" w:pos="4536"/>
        <w:tab w:val="right" w:pos="9072"/>
      </w:tabs>
      <w:spacing w:after="0"/>
      <w:jc w:val="left"/>
    </w:pPr>
    <w:rPr>
      <w:rFonts w:asciiTheme="minorHAnsi" w:eastAsiaTheme="minorHAnsi" w:hAnsiTheme="minorHAnsi" w:cstheme="minorBidi"/>
      <w:lang w:val="et-EE"/>
    </w:rPr>
  </w:style>
  <w:style w:type="character" w:customStyle="1" w:styleId="HeaderChar">
    <w:name w:val="Header Char"/>
    <w:basedOn w:val="DefaultParagraphFont"/>
    <w:link w:val="Header"/>
    <w:uiPriority w:val="99"/>
    <w:rsid w:val="00270144"/>
  </w:style>
  <w:style w:type="paragraph" w:styleId="Footer">
    <w:name w:val="footer"/>
    <w:basedOn w:val="Normal"/>
    <w:link w:val="FooterChar"/>
    <w:uiPriority w:val="99"/>
    <w:unhideWhenUsed/>
    <w:rsid w:val="00270144"/>
    <w:pPr>
      <w:tabs>
        <w:tab w:val="center" w:pos="4536"/>
        <w:tab w:val="right" w:pos="9072"/>
      </w:tabs>
      <w:spacing w:after="0"/>
      <w:jc w:val="left"/>
    </w:pPr>
    <w:rPr>
      <w:rFonts w:asciiTheme="minorHAnsi" w:eastAsiaTheme="minorHAnsi" w:hAnsiTheme="minorHAnsi" w:cstheme="minorBidi"/>
      <w:lang w:val="et-EE"/>
    </w:rPr>
  </w:style>
  <w:style w:type="character" w:customStyle="1" w:styleId="FooterChar">
    <w:name w:val="Footer Char"/>
    <w:basedOn w:val="DefaultParagraphFont"/>
    <w:link w:val="Footer"/>
    <w:uiPriority w:val="99"/>
    <w:rsid w:val="00270144"/>
  </w:style>
  <w:style w:type="paragraph" w:styleId="TOC2">
    <w:name w:val="toc 2"/>
    <w:basedOn w:val="Normal"/>
    <w:next w:val="Normal"/>
    <w:autoRedefine/>
    <w:uiPriority w:val="39"/>
    <w:unhideWhenUsed/>
    <w:rsid w:val="00024A61"/>
    <w:pPr>
      <w:tabs>
        <w:tab w:val="right" w:leader="dot" w:pos="9372"/>
      </w:tabs>
      <w:spacing w:after="100" w:line="360" w:lineRule="auto"/>
      <w:ind w:left="221"/>
      <w:contextualSpacing/>
    </w:pPr>
    <w:rPr>
      <w:rFonts w:eastAsiaTheme="minorEastAsia" w:cs="Times New Roman"/>
      <w:noProof/>
    </w:rPr>
  </w:style>
  <w:style w:type="paragraph" w:styleId="TOC1">
    <w:name w:val="toc 1"/>
    <w:basedOn w:val="Normal"/>
    <w:next w:val="Normal"/>
    <w:autoRedefine/>
    <w:uiPriority w:val="39"/>
    <w:unhideWhenUsed/>
    <w:rsid w:val="00270144"/>
    <w:pPr>
      <w:tabs>
        <w:tab w:val="left" w:pos="440"/>
        <w:tab w:val="right" w:leader="dot" w:pos="9350"/>
      </w:tabs>
      <w:spacing w:after="100" w:line="360" w:lineRule="auto"/>
    </w:pPr>
    <w:rPr>
      <w:rFonts w:eastAsiaTheme="minorEastAsia" w:cs="Times New Roman"/>
    </w:rPr>
  </w:style>
  <w:style w:type="paragraph" w:styleId="TOC3">
    <w:name w:val="toc 3"/>
    <w:basedOn w:val="Normal"/>
    <w:next w:val="Normal"/>
    <w:autoRedefine/>
    <w:uiPriority w:val="39"/>
    <w:unhideWhenUsed/>
    <w:rsid w:val="00270144"/>
    <w:pPr>
      <w:tabs>
        <w:tab w:val="right" w:leader="dot" w:pos="9372"/>
      </w:tabs>
      <w:spacing w:after="240"/>
      <w:ind w:left="440"/>
      <w:contextualSpacing/>
    </w:pPr>
    <w:rPr>
      <w:rFonts w:eastAsiaTheme="minorEastAsia" w:cs="Times New Roman"/>
    </w:rPr>
  </w:style>
  <w:style w:type="character" w:styleId="Hyperlink">
    <w:name w:val="Hyperlink"/>
    <w:basedOn w:val="DefaultParagraphFont"/>
    <w:uiPriority w:val="99"/>
    <w:unhideWhenUsed/>
    <w:rsid w:val="00270144"/>
    <w:rPr>
      <w:color w:val="0563C1" w:themeColor="hyperlink"/>
      <w:u w:val="single"/>
    </w:rPr>
  </w:style>
  <w:style w:type="table" w:customStyle="1" w:styleId="TableGrid1">
    <w:name w:val="Table Grid1"/>
    <w:basedOn w:val="TableNormal"/>
    <w:next w:val="TableGrid"/>
    <w:rsid w:val="00270144"/>
    <w:pPr>
      <w:spacing w:after="0" w:line="240" w:lineRule="auto"/>
    </w:pPr>
    <w:rPr>
      <w:rFonts w:ascii="Calibri" w:eastAsia="Calibri" w:hAnsi="Calibri" w:cs="Times New Roman"/>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70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03C41"/>
    <w:rPr>
      <w:rFonts w:asciiTheme="majorHAnsi" w:eastAsiaTheme="majorEastAsia" w:hAnsiTheme="majorHAnsi" w:cstheme="majorBidi"/>
      <w:color w:val="2F5496" w:themeColor="accent1" w:themeShade="BF"/>
      <w:sz w:val="32"/>
      <w:szCs w:val="32"/>
      <w:lang w:val="en-GB"/>
    </w:rPr>
  </w:style>
  <w:style w:type="character" w:styleId="UnresolvedMention">
    <w:name w:val="Unresolved Mention"/>
    <w:basedOn w:val="DefaultParagraphFont"/>
    <w:uiPriority w:val="99"/>
    <w:unhideWhenUsed/>
    <w:rsid w:val="00B03C41"/>
    <w:rPr>
      <w:color w:val="605E5C"/>
      <w:shd w:val="clear" w:color="auto" w:fill="E1DFDD"/>
    </w:rPr>
  </w:style>
  <w:style w:type="paragraph" w:styleId="Caption">
    <w:name w:val="caption"/>
    <w:basedOn w:val="Normal"/>
    <w:next w:val="Normal"/>
    <w:uiPriority w:val="35"/>
    <w:unhideWhenUsed/>
    <w:qFormat/>
    <w:rsid w:val="0063210A"/>
    <w:pPr>
      <w:spacing w:after="200"/>
    </w:pPr>
    <w:rPr>
      <w:i/>
      <w:iCs/>
      <w:color w:val="44546A" w:themeColor="text2"/>
      <w:sz w:val="18"/>
      <w:szCs w:val="18"/>
    </w:rPr>
  </w:style>
  <w:style w:type="paragraph" w:customStyle="1" w:styleId="Phitekst">
    <w:name w:val="Põhitekst"/>
    <w:basedOn w:val="Normal"/>
    <w:link w:val="PhitekstChar"/>
    <w:uiPriority w:val="99"/>
    <w:qFormat/>
    <w:rsid w:val="007A41FB"/>
    <w:pPr>
      <w:spacing w:before="120" w:after="120"/>
    </w:pPr>
    <w:rPr>
      <w:rFonts w:asciiTheme="minorHAnsi" w:eastAsiaTheme="minorEastAsia" w:hAnsiTheme="minorHAnsi" w:cstheme="minorBidi"/>
      <w:sz w:val="20"/>
      <w:szCs w:val="20"/>
    </w:rPr>
  </w:style>
  <w:style w:type="character" w:customStyle="1" w:styleId="PhitekstChar">
    <w:name w:val="Põhitekst Char"/>
    <w:basedOn w:val="DefaultParagraphFont"/>
    <w:link w:val="Phitekst"/>
    <w:uiPriority w:val="99"/>
    <w:rsid w:val="007A41FB"/>
    <w:rPr>
      <w:rFonts w:eastAsiaTheme="minorEastAsia"/>
      <w:sz w:val="20"/>
      <w:szCs w:val="20"/>
      <w:lang w:val="en-GB"/>
    </w:rPr>
  </w:style>
  <w:style w:type="paragraph" w:styleId="ListParagraph">
    <w:name w:val="List Paragraph"/>
    <w:basedOn w:val="Normal"/>
    <w:uiPriority w:val="34"/>
    <w:qFormat/>
    <w:rsid w:val="007A41FB"/>
    <w:pPr>
      <w:ind w:left="720"/>
      <w:contextualSpacing/>
    </w:pPr>
  </w:style>
  <w:style w:type="character" w:styleId="CommentReference">
    <w:name w:val="annotation reference"/>
    <w:basedOn w:val="DefaultParagraphFont"/>
    <w:uiPriority w:val="99"/>
    <w:semiHidden/>
    <w:unhideWhenUsed/>
    <w:rsid w:val="00FB314D"/>
    <w:rPr>
      <w:sz w:val="16"/>
      <w:szCs w:val="16"/>
    </w:rPr>
  </w:style>
  <w:style w:type="paragraph" w:styleId="CommentText">
    <w:name w:val="annotation text"/>
    <w:basedOn w:val="Normal"/>
    <w:link w:val="CommentTextChar"/>
    <w:uiPriority w:val="99"/>
    <w:unhideWhenUsed/>
    <w:rsid w:val="00FB314D"/>
    <w:rPr>
      <w:sz w:val="20"/>
      <w:szCs w:val="20"/>
    </w:rPr>
  </w:style>
  <w:style w:type="character" w:customStyle="1" w:styleId="CommentTextChar">
    <w:name w:val="Comment Text Char"/>
    <w:basedOn w:val="DefaultParagraphFont"/>
    <w:link w:val="CommentText"/>
    <w:uiPriority w:val="99"/>
    <w:rsid w:val="00FB314D"/>
    <w:rPr>
      <w:rFonts w:ascii="Calibri" w:eastAsia="Calibri" w:hAnsi="Calibri" w:cs="Calibri"/>
      <w:sz w:val="20"/>
      <w:szCs w:val="20"/>
      <w:lang w:val="en-GB"/>
    </w:rPr>
  </w:style>
  <w:style w:type="paragraph" w:styleId="CommentSubject">
    <w:name w:val="annotation subject"/>
    <w:basedOn w:val="CommentText"/>
    <w:next w:val="CommentText"/>
    <w:link w:val="CommentSubjectChar"/>
    <w:uiPriority w:val="99"/>
    <w:semiHidden/>
    <w:unhideWhenUsed/>
    <w:rsid w:val="00FB314D"/>
    <w:rPr>
      <w:b/>
      <w:bCs/>
    </w:rPr>
  </w:style>
  <w:style w:type="character" w:customStyle="1" w:styleId="CommentSubjectChar">
    <w:name w:val="Comment Subject Char"/>
    <w:basedOn w:val="CommentTextChar"/>
    <w:link w:val="CommentSubject"/>
    <w:uiPriority w:val="99"/>
    <w:semiHidden/>
    <w:rsid w:val="00FB314D"/>
    <w:rPr>
      <w:rFonts w:ascii="Calibri" w:eastAsia="Calibri" w:hAnsi="Calibri" w:cs="Calibri"/>
      <w:b/>
      <w:bCs/>
      <w:sz w:val="20"/>
      <w:szCs w:val="20"/>
      <w:lang w:val="en-GB"/>
    </w:rPr>
  </w:style>
  <w:style w:type="character" w:styleId="FollowedHyperlink">
    <w:name w:val="FollowedHyperlink"/>
    <w:basedOn w:val="DefaultParagraphFont"/>
    <w:uiPriority w:val="99"/>
    <w:semiHidden/>
    <w:unhideWhenUsed/>
    <w:rsid w:val="00DF2133"/>
    <w:rPr>
      <w:color w:val="954F72" w:themeColor="followedHyperlink"/>
      <w:u w:val="single"/>
    </w:rPr>
  </w:style>
  <w:style w:type="character" w:styleId="Mention">
    <w:name w:val="Mention"/>
    <w:basedOn w:val="DefaultParagraphFont"/>
    <w:uiPriority w:val="99"/>
    <w:unhideWhenUsed/>
    <w:rsid w:val="00D830CF"/>
    <w:rPr>
      <w:color w:val="2B579A"/>
      <w:shd w:val="clear" w:color="auto" w:fill="E1DFDD"/>
    </w:rPr>
  </w:style>
  <w:style w:type="character" w:styleId="IntenseEmphasis">
    <w:name w:val="Intense Emphasis"/>
    <w:basedOn w:val="DefaultParagraphFont"/>
    <w:uiPriority w:val="21"/>
    <w:qFormat/>
    <w:rsid w:val="002168C0"/>
    <w:rPr>
      <w:i/>
      <w:iCs/>
      <w:color w:val="4472C4" w:themeColor="accent1"/>
    </w:rPr>
  </w:style>
  <w:style w:type="paragraph" w:styleId="Revision">
    <w:name w:val="Revision"/>
    <w:hidden/>
    <w:uiPriority w:val="99"/>
    <w:semiHidden/>
    <w:rsid w:val="00862FA3"/>
    <w:pPr>
      <w:spacing w:after="0" w:line="240" w:lineRule="auto"/>
    </w:pPr>
    <w:rPr>
      <w:rFonts w:ascii="Calibri" w:eastAsia="Calibri" w:hAnsi="Calibri" w:cs="Calibri"/>
      <w:lang w:val="en-GB"/>
    </w:rPr>
  </w:style>
  <w:style w:type="character" w:customStyle="1" w:styleId="normaltextrun">
    <w:name w:val="normaltextrun"/>
    <w:basedOn w:val="DefaultParagraphFont"/>
    <w:rsid w:val="003A2514"/>
  </w:style>
  <w:style w:type="character" w:customStyle="1" w:styleId="eop">
    <w:name w:val="eop"/>
    <w:basedOn w:val="DefaultParagraphFont"/>
    <w:rsid w:val="003A2514"/>
  </w:style>
  <w:style w:type="paragraph" w:customStyle="1" w:styleId="paragraph">
    <w:name w:val="paragraph"/>
    <w:basedOn w:val="Normal"/>
    <w:rsid w:val="0012071F"/>
    <w:pPr>
      <w:spacing w:before="100" w:beforeAutospacing="1" w:after="100" w:afterAutospacing="1"/>
      <w:jc w:val="left"/>
    </w:pPr>
    <w:rPr>
      <w:rFonts w:ascii="Times New Roman" w:eastAsia="Times New Roman" w:hAnsi="Times New Roman" w:cs="Times New Roman"/>
      <w:sz w:val="24"/>
      <w:szCs w:val="24"/>
      <w:lang w:val="et-EE" w:eastAsia="et-EE"/>
    </w:rPr>
  </w:style>
  <w:style w:type="character" w:customStyle="1" w:styleId="spellingerror">
    <w:name w:val="spellingerror"/>
    <w:basedOn w:val="DefaultParagraphFont"/>
    <w:rsid w:val="0012071F"/>
  </w:style>
  <w:style w:type="character" w:customStyle="1" w:styleId="Heading2Char">
    <w:name w:val="Heading 2 Char"/>
    <w:basedOn w:val="DefaultParagraphFont"/>
    <w:link w:val="Heading2"/>
    <w:uiPriority w:val="9"/>
    <w:rsid w:val="00947BE4"/>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947BE4"/>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rsid w:val="003E41F9"/>
    <w:rPr>
      <w:rFonts w:asciiTheme="majorHAnsi" w:eastAsiaTheme="majorEastAsia" w:hAnsiTheme="majorHAnsi" w:cstheme="majorBidi"/>
      <w:i/>
      <w:iCs/>
      <w:color w:val="2F5496" w:themeColor="accent1" w:themeShade="BF"/>
      <w:lang w:val="en-GB"/>
    </w:rPr>
  </w:style>
  <w:style w:type="paragraph" w:styleId="TOC4">
    <w:name w:val="toc 4"/>
    <w:basedOn w:val="Normal"/>
    <w:next w:val="Normal"/>
    <w:autoRedefine/>
    <w:uiPriority w:val="39"/>
    <w:unhideWhenUsed/>
    <w:rsid w:val="00024A61"/>
    <w:pPr>
      <w:spacing w:after="100"/>
      <w:ind w:left="660"/>
    </w:pPr>
  </w:style>
  <w:style w:type="paragraph" w:styleId="Bibliography">
    <w:name w:val="Bibliography"/>
    <w:basedOn w:val="Normal"/>
    <w:next w:val="Normal"/>
    <w:uiPriority w:val="37"/>
    <w:unhideWhenUsed/>
    <w:rsid w:val="009F2613"/>
    <w:pPr>
      <w:tabs>
        <w:tab w:val="left" w:pos="384"/>
      </w:tabs>
      <w:spacing w:after="240"/>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37979">
      <w:bodyDiv w:val="1"/>
      <w:marLeft w:val="0"/>
      <w:marRight w:val="0"/>
      <w:marTop w:val="0"/>
      <w:marBottom w:val="0"/>
      <w:divBdr>
        <w:top w:val="none" w:sz="0" w:space="0" w:color="auto"/>
        <w:left w:val="none" w:sz="0" w:space="0" w:color="auto"/>
        <w:bottom w:val="none" w:sz="0" w:space="0" w:color="auto"/>
        <w:right w:val="none" w:sz="0" w:space="0" w:color="auto"/>
      </w:divBdr>
    </w:div>
    <w:div w:id="615067917">
      <w:bodyDiv w:val="1"/>
      <w:marLeft w:val="0"/>
      <w:marRight w:val="0"/>
      <w:marTop w:val="0"/>
      <w:marBottom w:val="0"/>
      <w:divBdr>
        <w:top w:val="none" w:sz="0" w:space="0" w:color="auto"/>
        <w:left w:val="none" w:sz="0" w:space="0" w:color="auto"/>
        <w:bottom w:val="none" w:sz="0" w:space="0" w:color="auto"/>
        <w:right w:val="none" w:sz="0" w:space="0" w:color="auto"/>
      </w:divBdr>
    </w:div>
    <w:div w:id="642777881">
      <w:bodyDiv w:val="1"/>
      <w:marLeft w:val="0"/>
      <w:marRight w:val="0"/>
      <w:marTop w:val="0"/>
      <w:marBottom w:val="0"/>
      <w:divBdr>
        <w:top w:val="none" w:sz="0" w:space="0" w:color="auto"/>
        <w:left w:val="none" w:sz="0" w:space="0" w:color="auto"/>
        <w:bottom w:val="none" w:sz="0" w:space="0" w:color="auto"/>
        <w:right w:val="none" w:sz="0" w:space="0" w:color="auto"/>
      </w:divBdr>
      <w:divsChild>
        <w:div w:id="772868474">
          <w:marLeft w:val="0"/>
          <w:marRight w:val="0"/>
          <w:marTop w:val="0"/>
          <w:marBottom w:val="0"/>
          <w:divBdr>
            <w:top w:val="none" w:sz="0" w:space="0" w:color="auto"/>
            <w:left w:val="none" w:sz="0" w:space="0" w:color="auto"/>
            <w:bottom w:val="none" w:sz="0" w:space="0" w:color="auto"/>
            <w:right w:val="none" w:sz="0" w:space="0" w:color="auto"/>
          </w:divBdr>
          <w:divsChild>
            <w:div w:id="695543365">
              <w:marLeft w:val="0"/>
              <w:marRight w:val="0"/>
              <w:marTop w:val="30"/>
              <w:marBottom w:val="30"/>
              <w:divBdr>
                <w:top w:val="none" w:sz="0" w:space="0" w:color="auto"/>
                <w:left w:val="none" w:sz="0" w:space="0" w:color="auto"/>
                <w:bottom w:val="none" w:sz="0" w:space="0" w:color="auto"/>
                <w:right w:val="none" w:sz="0" w:space="0" w:color="auto"/>
              </w:divBdr>
              <w:divsChild>
                <w:div w:id="1932550">
                  <w:marLeft w:val="0"/>
                  <w:marRight w:val="0"/>
                  <w:marTop w:val="0"/>
                  <w:marBottom w:val="0"/>
                  <w:divBdr>
                    <w:top w:val="none" w:sz="0" w:space="0" w:color="auto"/>
                    <w:left w:val="none" w:sz="0" w:space="0" w:color="auto"/>
                    <w:bottom w:val="none" w:sz="0" w:space="0" w:color="auto"/>
                    <w:right w:val="none" w:sz="0" w:space="0" w:color="auto"/>
                  </w:divBdr>
                  <w:divsChild>
                    <w:div w:id="1707097112">
                      <w:marLeft w:val="0"/>
                      <w:marRight w:val="0"/>
                      <w:marTop w:val="0"/>
                      <w:marBottom w:val="0"/>
                      <w:divBdr>
                        <w:top w:val="none" w:sz="0" w:space="0" w:color="auto"/>
                        <w:left w:val="none" w:sz="0" w:space="0" w:color="auto"/>
                        <w:bottom w:val="none" w:sz="0" w:space="0" w:color="auto"/>
                        <w:right w:val="none" w:sz="0" w:space="0" w:color="auto"/>
                      </w:divBdr>
                    </w:div>
                  </w:divsChild>
                </w:div>
                <w:div w:id="33971366">
                  <w:marLeft w:val="0"/>
                  <w:marRight w:val="0"/>
                  <w:marTop w:val="0"/>
                  <w:marBottom w:val="0"/>
                  <w:divBdr>
                    <w:top w:val="none" w:sz="0" w:space="0" w:color="auto"/>
                    <w:left w:val="none" w:sz="0" w:space="0" w:color="auto"/>
                    <w:bottom w:val="none" w:sz="0" w:space="0" w:color="auto"/>
                    <w:right w:val="none" w:sz="0" w:space="0" w:color="auto"/>
                  </w:divBdr>
                  <w:divsChild>
                    <w:div w:id="258103879">
                      <w:marLeft w:val="0"/>
                      <w:marRight w:val="0"/>
                      <w:marTop w:val="0"/>
                      <w:marBottom w:val="0"/>
                      <w:divBdr>
                        <w:top w:val="none" w:sz="0" w:space="0" w:color="auto"/>
                        <w:left w:val="none" w:sz="0" w:space="0" w:color="auto"/>
                        <w:bottom w:val="none" w:sz="0" w:space="0" w:color="auto"/>
                        <w:right w:val="none" w:sz="0" w:space="0" w:color="auto"/>
                      </w:divBdr>
                    </w:div>
                  </w:divsChild>
                </w:div>
                <w:div w:id="76096027">
                  <w:marLeft w:val="0"/>
                  <w:marRight w:val="0"/>
                  <w:marTop w:val="0"/>
                  <w:marBottom w:val="0"/>
                  <w:divBdr>
                    <w:top w:val="none" w:sz="0" w:space="0" w:color="auto"/>
                    <w:left w:val="none" w:sz="0" w:space="0" w:color="auto"/>
                    <w:bottom w:val="none" w:sz="0" w:space="0" w:color="auto"/>
                    <w:right w:val="none" w:sz="0" w:space="0" w:color="auto"/>
                  </w:divBdr>
                  <w:divsChild>
                    <w:div w:id="441652499">
                      <w:marLeft w:val="0"/>
                      <w:marRight w:val="0"/>
                      <w:marTop w:val="0"/>
                      <w:marBottom w:val="0"/>
                      <w:divBdr>
                        <w:top w:val="none" w:sz="0" w:space="0" w:color="auto"/>
                        <w:left w:val="none" w:sz="0" w:space="0" w:color="auto"/>
                        <w:bottom w:val="none" w:sz="0" w:space="0" w:color="auto"/>
                        <w:right w:val="none" w:sz="0" w:space="0" w:color="auto"/>
                      </w:divBdr>
                    </w:div>
                  </w:divsChild>
                </w:div>
                <w:div w:id="135026753">
                  <w:marLeft w:val="0"/>
                  <w:marRight w:val="0"/>
                  <w:marTop w:val="0"/>
                  <w:marBottom w:val="0"/>
                  <w:divBdr>
                    <w:top w:val="none" w:sz="0" w:space="0" w:color="auto"/>
                    <w:left w:val="none" w:sz="0" w:space="0" w:color="auto"/>
                    <w:bottom w:val="none" w:sz="0" w:space="0" w:color="auto"/>
                    <w:right w:val="none" w:sz="0" w:space="0" w:color="auto"/>
                  </w:divBdr>
                  <w:divsChild>
                    <w:div w:id="1776554626">
                      <w:marLeft w:val="0"/>
                      <w:marRight w:val="0"/>
                      <w:marTop w:val="0"/>
                      <w:marBottom w:val="0"/>
                      <w:divBdr>
                        <w:top w:val="none" w:sz="0" w:space="0" w:color="auto"/>
                        <w:left w:val="none" w:sz="0" w:space="0" w:color="auto"/>
                        <w:bottom w:val="none" w:sz="0" w:space="0" w:color="auto"/>
                        <w:right w:val="none" w:sz="0" w:space="0" w:color="auto"/>
                      </w:divBdr>
                    </w:div>
                  </w:divsChild>
                </w:div>
                <w:div w:id="155802543">
                  <w:marLeft w:val="0"/>
                  <w:marRight w:val="0"/>
                  <w:marTop w:val="0"/>
                  <w:marBottom w:val="0"/>
                  <w:divBdr>
                    <w:top w:val="none" w:sz="0" w:space="0" w:color="auto"/>
                    <w:left w:val="none" w:sz="0" w:space="0" w:color="auto"/>
                    <w:bottom w:val="none" w:sz="0" w:space="0" w:color="auto"/>
                    <w:right w:val="none" w:sz="0" w:space="0" w:color="auto"/>
                  </w:divBdr>
                  <w:divsChild>
                    <w:div w:id="502666332">
                      <w:marLeft w:val="0"/>
                      <w:marRight w:val="0"/>
                      <w:marTop w:val="0"/>
                      <w:marBottom w:val="0"/>
                      <w:divBdr>
                        <w:top w:val="none" w:sz="0" w:space="0" w:color="auto"/>
                        <w:left w:val="none" w:sz="0" w:space="0" w:color="auto"/>
                        <w:bottom w:val="none" w:sz="0" w:space="0" w:color="auto"/>
                        <w:right w:val="none" w:sz="0" w:space="0" w:color="auto"/>
                      </w:divBdr>
                    </w:div>
                  </w:divsChild>
                </w:div>
                <w:div w:id="176694978">
                  <w:marLeft w:val="0"/>
                  <w:marRight w:val="0"/>
                  <w:marTop w:val="0"/>
                  <w:marBottom w:val="0"/>
                  <w:divBdr>
                    <w:top w:val="none" w:sz="0" w:space="0" w:color="auto"/>
                    <w:left w:val="none" w:sz="0" w:space="0" w:color="auto"/>
                    <w:bottom w:val="none" w:sz="0" w:space="0" w:color="auto"/>
                    <w:right w:val="none" w:sz="0" w:space="0" w:color="auto"/>
                  </w:divBdr>
                  <w:divsChild>
                    <w:div w:id="214899797">
                      <w:marLeft w:val="0"/>
                      <w:marRight w:val="0"/>
                      <w:marTop w:val="0"/>
                      <w:marBottom w:val="0"/>
                      <w:divBdr>
                        <w:top w:val="none" w:sz="0" w:space="0" w:color="auto"/>
                        <w:left w:val="none" w:sz="0" w:space="0" w:color="auto"/>
                        <w:bottom w:val="none" w:sz="0" w:space="0" w:color="auto"/>
                        <w:right w:val="none" w:sz="0" w:space="0" w:color="auto"/>
                      </w:divBdr>
                    </w:div>
                  </w:divsChild>
                </w:div>
                <w:div w:id="190605804">
                  <w:marLeft w:val="0"/>
                  <w:marRight w:val="0"/>
                  <w:marTop w:val="0"/>
                  <w:marBottom w:val="0"/>
                  <w:divBdr>
                    <w:top w:val="none" w:sz="0" w:space="0" w:color="auto"/>
                    <w:left w:val="none" w:sz="0" w:space="0" w:color="auto"/>
                    <w:bottom w:val="none" w:sz="0" w:space="0" w:color="auto"/>
                    <w:right w:val="none" w:sz="0" w:space="0" w:color="auto"/>
                  </w:divBdr>
                  <w:divsChild>
                    <w:div w:id="449858812">
                      <w:marLeft w:val="0"/>
                      <w:marRight w:val="0"/>
                      <w:marTop w:val="0"/>
                      <w:marBottom w:val="0"/>
                      <w:divBdr>
                        <w:top w:val="none" w:sz="0" w:space="0" w:color="auto"/>
                        <w:left w:val="none" w:sz="0" w:space="0" w:color="auto"/>
                        <w:bottom w:val="none" w:sz="0" w:space="0" w:color="auto"/>
                        <w:right w:val="none" w:sz="0" w:space="0" w:color="auto"/>
                      </w:divBdr>
                    </w:div>
                  </w:divsChild>
                </w:div>
                <w:div w:id="194276186">
                  <w:marLeft w:val="0"/>
                  <w:marRight w:val="0"/>
                  <w:marTop w:val="0"/>
                  <w:marBottom w:val="0"/>
                  <w:divBdr>
                    <w:top w:val="none" w:sz="0" w:space="0" w:color="auto"/>
                    <w:left w:val="none" w:sz="0" w:space="0" w:color="auto"/>
                    <w:bottom w:val="none" w:sz="0" w:space="0" w:color="auto"/>
                    <w:right w:val="none" w:sz="0" w:space="0" w:color="auto"/>
                  </w:divBdr>
                  <w:divsChild>
                    <w:div w:id="230432136">
                      <w:marLeft w:val="0"/>
                      <w:marRight w:val="0"/>
                      <w:marTop w:val="0"/>
                      <w:marBottom w:val="0"/>
                      <w:divBdr>
                        <w:top w:val="none" w:sz="0" w:space="0" w:color="auto"/>
                        <w:left w:val="none" w:sz="0" w:space="0" w:color="auto"/>
                        <w:bottom w:val="none" w:sz="0" w:space="0" w:color="auto"/>
                        <w:right w:val="none" w:sz="0" w:space="0" w:color="auto"/>
                      </w:divBdr>
                    </w:div>
                  </w:divsChild>
                </w:div>
                <w:div w:id="279146508">
                  <w:marLeft w:val="0"/>
                  <w:marRight w:val="0"/>
                  <w:marTop w:val="0"/>
                  <w:marBottom w:val="0"/>
                  <w:divBdr>
                    <w:top w:val="none" w:sz="0" w:space="0" w:color="auto"/>
                    <w:left w:val="none" w:sz="0" w:space="0" w:color="auto"/>
                    <w:bottom w:val="none" w:sz="0" w:space="0" w:color="auto"/>
                    <w:right w:val="none" w:sz="0" w:space="0" w:color="auto"/>
                  </w:divBdr>
                  <w:divsChild>
                    <w:div w:id="203300036">
                      <w:marLeft w:val="0"/>
                      <w:marRight w:val="0"/>
                      <w:marTop w:val="0"/>
                      <w:marBottom w:val="0"/>
                      <w:divBdr>
                        <w:top w:val="none" w:sz="0" w:space="0" w:color="auto"/>
                        <w:left w:val="none" w:sz="0" w:space="0" w:color="auto"/>
                        <w:bottom w:val="none" w:sz="0" w:space="0" w:color="auto"/>
                        <w:right w:val="none" w:sz="0" w:space="0" w:color="auto"/>
                      </w:divBdr>
                    </w:div>
                  </w:divsChild>
                </w:div>
                <w:div w:id="306474482">
                  <w:marLeft w:val="0"/>
                  <w:marRight w:val="0"/>
                  <w:marTop w:val="0"/>
                  <w:marBottom w:val="0"/>
                  <w:divBdr>
                    <w:top w:val="none" w:sz="0" w:space="0" w:color="auto"/>
                    <w:left w:val="none" w:sz="0" w:space="0" w:color="auto"/>
                    <w:bottom w:val="none" w:sz="0" w:space="0" w:color="auto"/>
                    <w:right w:val="none" w:sz="0" w:space="0" w:color="auto"/>
                  </w:divBdr>
                  <w:divsChild>
                    <w:div w:id="1882589595">
                      <w:marLeft w:val="0"/>
                      <w:marRight w:val="0"/>
                      <w:marTop w:val="0"/>
                      <w:marBottom w:val="0"/>
                      <w:divBdr>
                        <w:top w:val="none" w:sz="0" w:space="0" w:color="auto"/>
                        <w:left w:val="none" w:sz="0" w:space="0" w:color="auto"/>
                        <w:bottom w:val="none" w:sz="0" w:space="0" w:color="auto"/>
                        <w:right w:val="none" w:sz="0" w:space="0" w:color="auto"/>
                      </w:divBdr>
                    </w:div>
                  </w:divsChild>
                </w:div>
                <w:div w:id="329018151">
                  <w:marLeft w:val="0"/>
                  <w:marRight w:val="0"/>
                  <w:marTop w:val="0"/>
                  <w:marBottom w:val="0"/>
                  <w:divBdr>
                    <w:top w:val="none" w:sz="0" w:space="0" w:color="auto"/>
                    <w:left w:val="none" w:sz="0" w:space="0" w:color="auto"/>
                    <w:bottom w:val="none" w:sz="0" w:space="0" w:color="auto"/>
                    <w:right w:val="none" w:sz="0" w:space="0" w:color="auto"/>
                  </w:divBdr>
                  <w:divsChild>
                    <w:div w:id="872883713">
                      <w:marLeft w:val="0"/>
                      <w:marRight w:val="0"/>
                      <w:marTop w:val="0"/>
                      <w:marBottom w:val="0"/>
                      <w:divBdr>
                        <w:top w:val="none" w:sz="0" w:space="0" w:color="auto"/>
                        <w:left w:val="none" w:sz="0" w:space="0" w:color="auto"/>
                        <w:bottom w:val="none" w:sz="0" w:space="0" w:color="auto"/>
                        <w:right w:val="none" w:sz="0" w:space="0" w:color="auto"/>
                      </w:divBdr>
                    </w:div>
                  </w:divsChild>
                </w:div>
                <w:div w:id="340088548">
                  <w:marLeft w:val="0"/>
                  <w:marRight w:val="0"/>
                  <w:marTop w:val="0"/>
                  <w:marBottom w:val="0"/>
                  <w:divBdr>
                    <w:top w:val="none" w:sz="0" w:space="0" w:color="auto"/>
                    <w:left w:val="none" w:sz="0" w:space="0" w:color="auto"/>
                    <w:bottom w:val="none" w:sz="0" w:space="0" w:color="auto"/>
                    <w:right w:val="none" w:sz="0" w:space="0" w:color="auto"/>
                  </w:divBdr>
                  <w:divsChild>
                    <w:div w:id="169373000">
                      <w:marLeft w:val="0"/>
                      <w:marRight w:val="0"/>
                      <w:marTop w:val="0"/>
                      <w:marBottom w:val="0"/>
                      <w:divBdr>
                        <w:top w:val="none" w:sz="0" w:space="0" w:color="auto"/>
                        <w:left w:val="none" w:sz="0" w:space="0" w:color="auto"/>
                        <w:bottom w:val="none" w:sz="0" w:space="0" w:color="auto"/>
                        <w:right w:val="none" w:sz="0" w:space="0" w:color="auto"/>
                      </w:divBdr>
                    </w:div>
                  </w:divsChild>
                </w:div>
                <w:div w:id="356583170">
                  <w:marLeft w:val="0"/>
                  <w:marRight w:val="0"/>
                  <w:marTop w:val="0"/>
                  <w:marBottom w:val="0"/>
                  <w:divBdr>
                    <w:top w:val="none" w:sz="0" w:space="0" w:color="auto"/>
                    <w:left w:val="none" w:sz="0" w:space="0" w:color="auto"/>
                    <w:bottom w:val="none" w:sz="0" w:space="0" w:color="auto"/>
                    <w:right w:val="none" w:sz="0" w:space="0" w:color="auto"/>
                  </w:divBdr>
                  <w:divsChild>
                    <w:div w:id="1497260203">
                      <w:marLeft w:val="0"/>
                      <w:marRight w:val="0"/>
                      <w:marTop w:val="0"/>
                      <w:marBottom w:val="0"/>
                      <w:divBdr>
                        <w:top w:val="none" w:sz="0" w:space="0" w:color="auto"/>
                        <w:left w:val="none" w:sz="0" w:space="0" w:color="auto"/>
                        <w:bottom w:val="none" w:sz="0" w:space="0" w:color="auto"/>
                        <w:right w:val="none" w:sz="0" w:space="0" w:color="auto"/>
                      </w:divBdr>
                    </w:div>
                  </w:divsChild>
                </w:div>
                <w:div w:id="366682176">
                  <w:marLeft w:val="0"/>
                  <w:marRight w:val="0"/>
                  <w:marTop w:val="0"/>
                  <w:marBottom w:val="0"/>
                  <w:divBdr>
                    <w:top w:val="none" w:sz="0" w:space="0" w:color="auto"/>
                    <w:left w:val="none" w:sz="0" w:space="0" w:color="auto"/>
                    <w:bottom w:val="none" w:sz="0" w:space="0" w:color="auto"/>
                    <w:right w:val="none" w:sz="0" w:space="0" w:color="auto"/>
                  </w:divBdr>
                  <w:divsChild>
                    <w:div w:id="1336301441">
                      <w:marLeft w:val="0"/>
                      <w:marRight w:val="0"/>
                      <w:marTop w:val="0"/>
                      <w:marBottom w:val="0"/>
                      <w:divBdr>
                        <w:top w:val="none" w:sz="0" w:space="0" w:color="auto"/>
                        <w:left w:val="none" w:sz="0" w:space="0" w:color="auto"/>
                        <w:bottom w:val="none" w:sz="0" w:space="0" w:color="auto"/>
                        <w:right w:val="none" w:sz="0" w:space="0" w:color="auto"/>
                      </w:divBdr>
                    </w:div>
                  </w:divsChild>
                </w:div>
                <w:div w:id="389235287">
                  <w:marLeft w:val="0"/>
                  <w:marRight w:val="0"/>
                  <w:marTop w:val="0"/>
                  <w:marBottom w:val="0"/>
                  <w:divBdr>
                    <w:top w:val="none" w:sz="0" w:space="0" w:color="auto"/>
                    <w:left w:val="none" w:sz="0" w:space="0" w:color="auto"/>
                    <w:bottom w:val="none" w:sz="0" w:space="0" w:color="auto"/>
                    <w:right w:val="none" w:sz="0" w:space="0" w:color="auto"/>
                  </w:divBdr>
                  <w:divsChild>
                    <w:div w:id="2022855082">
                      <w:marLeft w:val="0"/>
                      <w:marRight w:val="0"/>
                      <w:marTop w:val="0"/>
                      <w:marBottom w:val="0"/>
                      <w:divBdr>
                        <w:top w:val="none" w:sz="0" w:space="0" w:color="auto"/>
                        <w:left w:val="none" w:sz="0" w:space="0" w:color="auto"/>
                        <w:bottom w:val="none" w:sz="0" w:space="0" w:color="auto"/>
                        <w:right w:val="none" w:sz="0" w:space="0" w:color="auto"/>
                      </w:divBdr>
                    </w:div>
                  </w:divsChild>
                </w:div>
                <w:div w:id="412554712">
                  <w:marLeft w:val="0"/>
                  <w:marRight w:val="0"/>
                  <w:marTop w:val="0"/>
                  <w:marBottom w:val="0"/>
                  <w:divBdr>
                    <w:top w:val="none" w:sz="0" w:space="0" w:color="auto"/>
                    <w:left w:val="none" w:sz="0" w:space="0" w:color="auto"/>
                    <w:bottom w:val="none" w:sz="0" w:space="0" w:color="auto"/>
                    <w:right w:val="none" w:sz="0" w:space="0" w:color="auto"/>
                  </w:divBdr>
                  <w:divsChild>
                    <w:div w:id="386076523">
                      <w:marLeft w:val="0"/>
                      <w:marRight w:val="0"/>
                      <w:marTop w:val="0"/>
                      <w:marBottom w:val="0"/>
                      <w:divBdr>
                        <w:top w:val="none" w:sz="0" w:space="0" w:color="auto"/>
                        <w:left w:val="none" w:sz="0" w:space="0" w:color="auto"/>
                        <w:bottom w:val="none" w:sz="0" w:space="0" w:color="auto"/>
                        <w:right w:val="none" w:sz="0" w:space="0" w:color="auto"/>
                      </w:divBdr>
                    </w:div>
                  </w:divsChild>
                </w:div>
                <w:div w:id="422798614">
                  <w:marLeft w:val="0"/>
                  <w:marRight w:val="0"/>
                  <w:marTop w:val="0"/>
                  <w:marBottom w:val="0"/>
                  <w:divBdr>
                    <w:top w:val="none" w:sz="0" w:space="0" w:color="auto"/>
                    <w:left w:val="none" w:sz="0" w:space="0" w:color="auto"/>
                    <w:bottom w:val="none" w:sz="0" w:space="0" w:color="auto"/>
                    <w:right w:val="none" w:sz="0" w:space="0" w:color="auto"/>
                  </w:divBdr>
                  <w:divsChild>
                    <w:div w:id="330261608">
                      <w:marLeft w:val="0"/>
                      <w:marRight w:val="0"/>
                      <w:marTop w:val="0"/>
                      <w:marBottom w:val="0"/>
                      <w:divBdr>
                        <w:top w:val="none" w:sz="0" w:space="0" w:color="auto"/>
                        <w:left w:val="none" w:sz="0" w:space="0" w:color="auto"/>
                        <w:bottom w:val="none" w:sz="0" w:space="0" w:color="auto"/>
                        <w:right w:val="none" w:sz="0" w:space="0" w:color="auto"/>
                      </w:divBdr>
                    </w:div>
                  </w:divsChild>
                </w:div>
                <w:div w:id="475420411">
                  <w:marLeft w:val="0"/>
                  <w:marRight w:val="0"/>
                  <w:marTop w:val="0"/>
                  <w:marBottom w:val="0"/>
                  <w:divBdr>
                    <w:top w:val="none" w:sz="0" w:space="0" w:color="auto"/>
                    <w:left w:val="none" w:sz="0" w:space="0" w:color="auto"/>
                    <w:bottom w:val="none" w:sz="0" w:space="0" w:color="auto"/>
                    <w:right w:val="none" w:sz="0" w:space="0" w:color="auto"/>
                  </w:divBdr>
                  <w:divsChild>
                    <w:div w:id="188833562">
                      <w:marLeft w:val="0"/>
                      <w:marRight w:val="0"/>
                      <w:marTop w:val="0"/>
                      <w:marBottom w:val="0"/>
                      <w:divBdr>
                        <w:top w:val="none" w:sz="0" w:space="0" w:color="auto"/>
                        <w:left w:val="none" w:sz="0" w:space="0" w:color="auto"/>
                        <w:bottom w:val="none" w:sz="0" w:space="0" w:color="auto"/>
                        <w:right w:val="none" w:sz="0" w:space="0" w:color="auto"/>
                      </w:divBdr>
                    </w:div>
                  </w:divsChild>
                </w:div>
                <w:div w:id="487719448">
                  <w:marLeft w:val="0"/>
                  <w:marRight w:val="0"/>
                  <w:marTop w:val="0"/>
                  <w:marBottom w:val="0"/>
                  <w:divBdr>
                    <w:top w:val="none" w:sz="0" w:space="0" w:color="auto"/>
                    <w:left w:val="none" w:sz="0" w:space="0" w:color="auto"/>
                    <w:bottom w:val="none" w:sz="0" w:space="0" w:color="auto"/>
                    <w:right w:val="none" w:sz="0" w:space="0" w:color="auto"/>
                  </w:divBdr>
                  <w:divsChild>
                    <w:div w:id="377821937">
                      <w:marLeft w:val="0"/>
                      <w:marRight w:val="0"/>
                      <w:marTop w:val="0"/>
                      <w:marBottom w:val="0"/>
                      <w:divBdr>
                        <w:top w:val="none" w:sz="0" w:space="0" w:color="auto"/>
                        <w:left w:val="none" w:sz="0" w:space="0" w:color="auto"/>
                        <w:bottom w:val="none" w:sz="0" w:space="0" w:color="auto"/>
                        <w:right w:val="none" w:sz="0" w:space="0" w:color="auto"/>
                      </w:divBdr>
                    </w:div>
                  </w:divsChild>
                </w:div>
                <w:div w:id="489442730">
                  <w:marLeft w:val="0"/>
                  <w:marRight w:val="0"/>
                  <w:marTop w:val="0"/>
                  <w:marBottom w:val="0"/>
                  <w:divBdr>
                    <w:top w:val="none" w:sz="0" w:space="0" w:color="auto"/>
                    <w:left w:val="none" w:sz="0" w:space="0" w:color="auto"/>
                    <w:bottom w:val="none" w:sz="0" w:space="0" w:color="auto"/>
                    <w:right w:val="none" w:sz="0" w:space="0" w:color="auto"/>
                  </w:divBdr>
                  <w:divsChild>
                    <w:div w:id="1215700634">
                      <w:marLeft w:val="0"/>
                      <w:marRight w:val="0"/>
                      <w:marTop w:val="0"/>
                      <w:marBottom w:val="0"/>
                      <w:divBdr>
                        <w:top w:val="none" w:sz="0" w:space="0" w:color="auto"/>
                        <w:left w:val="none" w:sz="0" w:space="0" w:color="auto"/>
                        <w:bottom w:val="none" w:sz="0" w:space="0" w:color="auto"/>
                        <w:right w:val="none" w:sz="0" w:space="0" w:color="auto"/>
                      </w:divBdr>
                    </w:div>
                  </w:divsChild>
                </w:div>
                <w:div w:id="533226106">
                  <w:marLeft w:val="0"/>
                  <w:marRight w:val="0"/>
                  <w:marTop w:val="0"/>
                  <w:marBottom w:val="0"/>
                  <w:divBdr>
                    <w:top w:val="none" w:sz="0" w:space="0" w:color="auto"/>
                    <w:left w:val="none" w:sz="0" w:space="0" w:color="auto"/>
                    <w:bottom w:val="none" w:sz="0" w:space="0" w:color="auto"/>
                    <w:right w:val="none" w:sz="0" w:space="0" w:color="auto"/>
                  </w:divBdr>
                  <w:divsChild>
                    <w:div w:id="576787481">
                      <w:marLeft w:val="0"/>
                      <w:marRight w:val="0"/>
                      <w:marTop w:val="0"/>
                      <w:marBottom w:val="0"/>
                      <w:divBdr>
                        <w:top w:val="none" w:sz="0" w:space="0" w:color="auto"/>
                        <w:left w:val="none" w:sz="0" w:space="0" w:color="auto"/>
                        <w:bottom w:val="none" w:sz="0" w:space="0" w:color="auto"/>
                        <w:right w:val="none" w:sz="0" w:space="0" w:color="auto"/>
                      </w:divBdr>
                    </w:div>
                  </w:divsChild>
                </w:div>
                <w:div w:id="544297140">
                  <w:marLeft w:val="0"/>
                  <w:marRight w:val="0"/>
                  <w:marTop w:val="0"/>
                  <w:marBottom w:val="0"/>
                  <w:divBdr>
                    <w:top w:val="none" w:sz="0" w:space="0" w:color="auto"/>
                    <w:left w:val="none" w:sz="0" w:space="0" w:color="auto"/>
                    <w:bottom w:val="none" w:sz="0" w:space="0" w:color="auto"/>
                    <w:right w:val="none" w:sz="0" w:space="0" w:color="auto"/>
                  </w:divBdr>
                  <w:divsChild>
                    <w:div w:id="1905019480">
                      <w:marLeft w:val="0"/>
                      <w:marRight w:val="0"/>
                      <w:marTop w:val="0"/>
                      <w:marBottom w:val="0"/>
                      <w:divBdr>
                        <w:top w:val="none" w:sz="0" w:space="0" w:color="auto"/>
                        <w:left w:val="none" w:sz="0" w:space="0" w:color="auto"/>
                        <w:bottom w:val="none" w:sz="0" w:space="0" w:color="auto"/>
                        <w:right w:val="none" w:sz="0" w:space="0" w:color="auto"/>
                      </w:divBdr>
                    </w:div>
                  </w:divsChild>
                </w:div>
                <w:div w:id="546140293">
                  <w:marLeft w:val="0"/>
                  <w:marRight w:val="0"/>
                  <w:marTop w:val="0"/>
                  <w:marBottom w:val="0"/>
                  <w:divBdr>
                    <w:top w:val="none" w:sz="0" w:space="0" w:color="auto"/>
                    <w:left w:val="none" w:sz="0" w:space="0" w:color="auto"/>
                    <w:bottom w:val="none" w:sz="0" w:space="0" w:color="auto"/>
                    <w:right w:val="none" w:sz="0" w:space="0" w:color="auto"/>
                  </w:divBdr>
                  <w:divsChild>
                    <w:div w:id="368452094">
                      <w:marLeft w:val="0"/>
                      <w:marRight w:val="0"/>
                      <w:marTop w:val="0"/>
                      <w:marBottom w:val="0"/>
                      <w:divBdr>
                        <w:top w:val="none" w:sz="0" w:space="0" w:color="auto"/>
                        <w:left w:val="none" w:sz="0" w:space="0" w:color="auto"/>
                        <w:bottom w:val="none" w:sz="0" w:space="0" w:color="auto"/>
                        <w:right w:val="none" w:sz="0" w:space="0" w:color="auto"/>
                      </w:divBdr>
                    </w:div>
                  </w:divsChild>
                </w:div>
                <w:div w:id="578096393">
                  <w:marLeft w:val="0"/>
                  <w:marRight w:val="0"/>
                  <w:marTop w:val="0"/>
                  <w:marBottom w:val="0"/>
                  <w:divBdr>
                    <w:top w:val="none" w:sz="0" w:space="0" w:color="auto"/>
                    <w:left w:val="none" w:sz="0" w:space="0" w:color="auto"/>
                    <w:bottom w:val="none" w:sz="0" w:space="0" w:color="auto"/>
                    <w:right w:val="none" w:sz="0" w:space="0" w:color="auto"/>
                  </w:divBdr>
                  <w:divsChild>
                    <w:div w:id="125322602">
                      <w:marLeft w:val="0"/>
                      <w:marRight w:val="0"/>
                      <w:marTop w:val="0"/>
                      <w:marBottom w:val="0"/>
                      <w:divBdr>
                        <w:top w:val="none" w:sz="0" w:space="0" w:color="auto"/>
                        <w:left w:val="none" w:sz="0" w:space="0" w:color="auto"/>
                        <w:bottom w:val="none" w:sz="0" w:space="0" w:color="auto"/>
                        <w:right w:val="none" w:sz="0" w:space="0" w:color="auto"/>
                      </w:divBdr>
                    </w:div>
                  </w:divsChild>
                </w:div>
                <w:div w:id="593050249">
                  <w:marLeft w:val="0"/>
                  <w:marRight w:val="0"/>
                  <w:marTop w:val="0"/>
                  <w:marBottom w:val="0"/>
                  <w:divBdr>
                    <w:top w:val="none" w:sz="0" w:space="0" w:color="auto"/>
                    <w:left w:val="none" w:sz="0" w:space="0" w:color="auto"/>
                    <w:bottom w:val="none" w:sz="0" w:space="0" w:color="auto"/>
                    <w:right w:val="none" w:sz="0" w:space="0" w:color="auto"/>
                  </w:divBdr>
                  <w:divsChild>
                    <w:div w:id="1092818950">
                      <w:marLeft w:val="0"/>
                      <w:marRight w:val="0"/>
                      <w:marTop w:val="0"/>
                      <w:marBottom w:val="0"/>
                      <w:divBdr>
                        <w:top w:val="none" w:sz="0" w:space="0" w:color="auto"/>
                        <w:left w:val="none" w:sz="0" w:space="0" w:color="auto"/>
                        <w:bottom w:val="none" w:sz="0" w:space="0" w:color="auto"/>
                        <w:right w:val="none" w:sz="0" w:space="0" w:color="auto"/>
                      </w:divBdr>
                    </w:div>
                  </w:divsChild>
                </w:div>
                <w:div w:id="608852380">
                  <w:marLeft w:val="0"/>
                  <w:marRight w:val="0"/>
                  <w:marTop w:val="0"/>
                  <w:marBottom w:val="0"/>
                  <w:divBdr>
                    <w:top w:val="none" w:sz="0" w:space="0" w:color="auto"/>
                    <w:left w:val="none" w:sz="0" w:space="0" w:color="auto"/>
                    <w:bottom w:val="none" w:sz="0" w:space="0" w:color="auto"/>
                    <w:right w:val="none" w:sz="0" w:space="0" w:color="auto"/>
                  </w:divBdr>
                  <w:divsChild>
                    <w:div w:id="1630088349">
                      <w:marLeft w:val="0"/>
                      <w:marRight w:val="0"/>
                      <w:marTop w:val="0"/>
                      <w:marBottom w:val="0"/>
                      <w:divBdr>
                        <w:top w:val="none" w:sz="0" w:space="0" w:color="auto"/>
                        <w:left w:val="none" w:sz="0" w:space="0" w:color="auto"/>
                        <w:bottom w:val="none" w:sz="0" w:space="0" w:color="auto"/>
                        <w:right w:val="none" w:sz="0" w:space="0" w:color="auto"/>
                      </w:divBdr>
                    </w:div>
                  </w:divsChild>
                </w:div>
                <w:div w:id="609091785">
                  <w:marLeft w:val="0"/>
                  <w:marRight w:val="0"/>
                  <w:marTop w:val="0"/>
                  <w:marBottom w:val="0"/>
                  <w:divBdr>
                    <w:top w:val="none" w:sz="0" w:space="0" w:color="auto"/>
                    <w:left w:val="none" w:sz="0" w:space="0" w:color="auto"/>
                    <w:bottom w:val="none" w:sz="0" w:space="0" w:color="auto"/>
                    <w:right w:val="none" w:sz="0" w:space="0" w:color="auto"/>
                  </w:divBdr>
                  <w:divsChild>
                    <w:div w:id="178475218">
                      <w:marLeft w:val="0"/>
                      <w:marRight w:val="0"/>
                      <w:marTop w:val="0"/>
                      <w:marBottom w:val="0"/>
                      <w:divBdr>
                        <w:top w:val="none" w:sz="0" w:space="0" w:color="auto"/>
                        <w:left w:val="none" w:sz="0" w:space="0" w:color="auto"/>
                        <w:bottom w:val="none" w:sz="0" w:space="0" w:color="auto"/>
                        <w:right w:val="none" w:sz="0" w:space="0" w:color="auto"/>
                      </w:divBdr>
                    </w:div>
                  </w:divsChild>
                </w:div>
                <w:div w:id="637762491">
                  <w:marLeft w:val="0"/>
                  <w:marRight w:val="0"/>
                  <w:marTop w:val="0"/>
                  <w:marBottom w:val="0"/>
                  <w:divBdr>
                    <w:top w:val="none" w:sz="0" w:space="0" w:color="auto"/>
                    <w:left w:val="none" w:sz="0" w:space="0" w:color="auto"/>
                    <w:bottom w:val="none" w:sz="0" w:space="0" w:color="auto"/>
                    <w:right w:val="none" w:sz="0" w:space="0" w:color="auto"/>
                  </w:divBdr>
                  <w:divsChild>
                    <w:div w:id="1521973804">
                      <w:marLeft w:val="0"/>
                      <w:marRight w:val="0"/>
                      <w:marTop w:val="0"/>
                      <w:marBottom w:val="0"/>
                      <w:divBdr>
                        <w:top w:val="none" w:sz="0" w:space="0" w:color="auto"/>
                        <w:left w:val="none" w:sz="0" w:space="0" w:color="auto"/>
                        <w:bottom w:val="none" w:sz="0" w:space="0" w:color="auto"/>
                        <w:right w:val="none" w:sz="0" w:space="0" w:color="auto"/>
                      </w:divBdr>
                    </w:div>
                  </w:divsChild>
                </w:div>
                <w:div w:id="678695309">
                  <w:marLeft w:val="0"/>
                  <w:marRight w:val="0"/>
                  <w:marTop w:val="0"/>
                  <w:marBottom w:val="0"/>
                  <w:divBdr>
                    <w:top w:val="none" w:sz="0" w:space="0" w:color="auto"/>
                    <w:left w:val="none" w:sz="0" w:space="0" w:color="auto"/>
                    <w:bottom w:val="none" w:sz="0" w:space="0" w:color="auto"/>
                    <w:right w:val="none" w:sz="0" w:space="0" w:color="auto"/>
                  </w:divBdr>
                  <w:divsChild>
                    <w:div w:id="49766064">
                      <w:marLeft w:val="0"/>
                      <w:marRight w:val="0"/>
                      <w:marTop w:val="0"/>
                      <w:marBottom w:val="0"/>
                      <w:divBdr>
                        <w:top w:val="none" w:sz="0" w:space="0" w:color="auto"/>
                        <w:left w:val="none" w:sz="0" w:space="0" w:color="auto"/>
                        <w:bottom w:val="none" w:sz="0" w:space="0" w:color="auto"/>
                        <w:right w:val="none" w:sz="0" w:space="0" w:color="auto"/>
                      </w:divBdr>
                    </w:div>
                  </w:divsChild>
                </w:div>
                <w:div w:id="686175880">
                  <w:marLeft w:val="0"/>
                  <w:marRight w:val="0"/>
                  <w:marTop w:val="0"/>
                  <w:marBottom w:val="0"/>
                  <w:divBdr>
                    <w:top w:val="none" w:sz="0" w:space="0" w:color="auto"/>
                    <w:left w:val="none" w:sz="0" w:space="0" w:color="auto"/>
                    <w:bottom w:val="none" w:sz="0" w:space="0" w:color="auto"/>
                    <w:right w:val="none" w:sz="0" w:space="0" w:color="auto"/>
                  </w:divBdr>
                  <w:divsChild>
                    <w:div w:id="1332295565">
                      <w:marLeft w:val="0"/>
                      <w:marRight w:val="0"/>
                      <w:marTop w:val="0"/>
                      <w:marBottom w:val="0"/>
                      <w:divBdr>
                        <w:top w:val="none" w:sz="0" w:space="0" w:color="auto"/>
                        <w:left w:val="none" w:sz="0" w:space="0" w:color="auto"/>
                        <w:bottom w:val="none" w:sz="0" w:space="0" w:color="auto"/>
                        <w:right w:val="none" w:sz="0" w:space="0" w:color="auto"/>
                      </w:divBdr>
                    </w:div>
                  </w:divsChild>
                </w:div>
                <w:div w:id="706217002">
                  <w:marLeft w:val="0"/>
                  <w:marRight w:val="0"/>
                  <w:marTop w:val="0"/>
                  <w:marBottom w:val="0"/>
                  <w:divBdr>
                    <w:top w:val="none" w:sz="0" w:space="0" w:color="auto"/>
                    <w:left w:val="none" w:sz="0" w:space="0" w:color="auto"/>
                    <w:bottom w:val="none" w:sz="0" w:space="0" w:color="auto"/>
                    <w:right w:val="none" w:sz="0" w:space="0" w:color="auto"/>
                  </w:divBdr>
                  <w:divsChild>
                    <w:div w:id="2108571944">
                      <w:marLeft w:val="0"/>
                      <w:marRight w:val="0"/>
                      <w:marTop w:val="0"/>
                      <w:marBottom w:val="0"/>
                      <w:divBdr>
                        <w:top w:val="none" w:sz="0" w:space="0" w:color="auto"/>
                        <w:left w:val="none" w:sz="0" w:space="0" w:color="auto"/>
                        <w:bottom w:val="none" w:sz="0" w:space="0" w:color="auto"/>
                        <w:right w:val="none" w:sz="0" w:space="0" w:color="auto"/>
                      </w:divBdr>
                    </w:div>
                  </w:divsChild>
                </w:div>
                <w:div w:id="707678683">
                  <w:marLeft w:val="0"/>
                  <w:marRight w:val="0"/>
                  <w:marTop w:val="0"/>
                  <w:marBottom w:val="0"/>
                  <w:divBdr>
                    <w:top w:val="none" w:sz="0" w:space="0" w:color="auto"/>
                    <w:left w:val="none" w:sz="0" w:space="0" w:color="auto"/>
                    <w:bottom w:val="none" w:sz="0" w:space="0" w:color="auto"/>
                    <w:right w:val="none" w:sz="0" w:space="0" w:color="auto"/>
                  </w:divBdr>
                  <w:divsChild>
                    <w:div w:id="1640920984">
                      <w:marLeft w:val="0"/>
                      <w:marRight w:val="0"/>
                      <w:marTop w:val="0"/>
                      <w:marBottom w:val="0"/>
                      <w:divBdr>
                        <w:top w:val="none" w:sz="0" w:space="0" w:color="auto"/>
                        <w:left w:val="none" w:sz="0" w:space="0" w:color="auto"/>
                        <w:bottom w:val="none" w:sz="0" w:space="0" w:color="auto"/>
                        <w:right w:val="none" w:sz="0" w:space="0" w:color="auto"/>
                      </w:divBdr>
                    </w:div>
                  </w:divsChild>
                </w:div>
                <w:div w:id="722026448">
                  <w:marLeft w:val="0"/>
                  <w:marRight w:val="0"/>
                  <w:marTop w:val="0"/>
                  <w:marBottom w:val="0"/>
                  <w:divBdr>
                    <w:top w:val="none" w:sz="0" w:space="0" w:color="auto"/>
                    <w:left w:val="none" w:sz="0" w:space="0" w:color="auto"/>
                    <w:bottom w:val="none" w:sz="0" w:space="0" w:color="auto"/>
                    <w:right w:val="none" w:sz="0" w:space="0" w:color="auto"/>
                  </w:divBdr>
                  <w:divsChild>
                    <w:div w:id="1897006995">
                      <w:marLeft w:val="0"/>
                      <w:marRight w:val="0"/>
                      <w:marTop w:val="0"/>
                      <w:marBottom w:val="0"/>
                      <w:divBdr>
                        <w:top w:val="none" w:sz="0" w:space="0" w:color="auto"/>
                        <w:left w:val="none" w:sz="0" w:space="0" w:color="auto"/>
                        <w:bottom w:val="none" w:sz="0" w:space="0" w:color="auto"/>
                        <w:right w:val="none" w:sz="0" w:space="0" w:color="auto"/>
                      </w:divBdr>
                    </w:div>
                  </w:divsChild>
                </w:div>
                <w:div w:id="745810974">
                  <w:marLeft w:val="0"/>
                  <w:marRight w:val="0"/>
                  <w:marTop w:val="0"/>
                  <w:marBottom w:val="0"/>
                  <w:divBdr>
                    <w:top w:val="none" w:sz="0" w:space="0" w:color="auto"/>
                    <w:left w:val="none" w:sz="0" w:space="0" w:color="auto"/>
                    <w:bottom w:val="none" w:sz="0" w:space="0" w:color="auto"/>
                    <w:right w:val="none" w:sz="0" w:space="0" w:color="auto"/>
                  </w:divBdr>
                  <w:divsChild>
                    <w:div w:id="628123026">
                      <w:marLeft w:val="0"/>
                      <w:marRight w:val="0"/>
                      <w:marTop w:val="0"/>
                      <w:marBottom w:val="0"/>
                      <w:divBdr>
                        <w:top w:val="none" w:sz="0" w:space="0" w:color="auto"/>
                        <w:left w:val="none" w:sz="0" w:space="0" w:color="auto"/>
                        <w:bottom w:val="none" w:sz="0" w:space="0" w:color="auto"/>
                        <w:right w:val="none" w:sz="0" w:space="0" w:color="auto"/>
                      </w:divBdr>
                    </w:div>
                  </w:divsChild>
                </w:div>
                <w:div w:id="754982321">
                  <w:marLeft w:val="0"/>
                  <w:marRight w:val="0"/>
                  <w:marTop w:val="0"/>
                  <w:marBottom w:val="0"/>
                  <w:divBdr>
                    <w:top w:val="none" w:sz="0" w:space="0" w:color="auto"/>
                    <w:left w:val="none" w:sz="0" w:space="0" w:color="auto"/>
                    <w:bottom w:val="none" w:sz="0" w:space="0" w:color="auto"/>
                    <w:right w:val="none" w:sz="0" w:space="0" w:color="auto"/>
                  </w:divBdr>
                  <w:divsChild>
                    <w:div w:id="1536574083">
                      <w:marLeft w:val="0"/>
                      <w:marRight w:val="0"/>
                      <w:marTop w:val="0"/>
                      <w:marBottom w:val="0"/>
                      <w:divBdr>
                        <w:top w:val="none" w:sz="0" w:space="0" w:color="auto"/>
                        <w:left w:val="none" w:sz="0" w:space="0" w:color="auto"/>
                        <w:bottom w:val="none" w:sz="0" w:space="0" w:color="auto"/>
                        <w:right w:val="none" w:sz="0" w:space="0" w:color="auto"/>
                      </w:divBdr>
                    </w:div>
                  </w:divsChild>
                </w:div>
                <w:div w:id="829561184">
                  <w:marLeft w:val="0"/>
                  <w:marRight w:val="0"/>
                  <w:marTop w:val="0"/>
                  <w:marBottom w:val="0"/>
                  <w:divBdr>
                    <w:top w:val="none" w:sz="0" w:space="0" w:color="auto"/>
                    <w:left w:val="none" w:sz="0" w:space="0" w:color="auto"/>
                    <w:bottom w:val="none" w:sz="0" w:space="0" w:color="auto"/>
                    <w:right w:val="none" w:sz="0" w:space="0" w:color="auto"/>
                  </w:divBdr>
                  <w:divsChild>
                    <w:div w:id="1622875750">
                      <w:marLeft w:val="0"/>
                      <w:marRight w:val="0"/>
                      <w:marTop w:val="0"/>
                      <w:marBottom w:val="0"/>
                      <w:divBdr>
                        <w:top w:val="none" w:sz="0" w:space="0" w:color="auto"/>
                        <w:left w:val="none" w:sz="0" w:space="0" w:color="auto"/>
                        <w:bottom w:val="none" w:sz="0" w:space="0" w:color="auto"/>
                        <w:right w:val="none" w:sz="0" w:space="0" w:color="auto"/>
                      </w:divBdr>
                    </w:div>
                  </w:divsChild>
                </w:div>
                <w:div w:id="868951234">
                  <w:marLeft w:val="0"/>
                  <w:marRight w:val="0"/>
                  <w:marTop w:val="0"/>
                  <w:marBottom w:val="0"/>
                  <w:divBdr>
                    <w:top w:val="none" w:sz="0" w:space="0" w:color="auto"/>
                    <w:left w:val="none" w:sz="0" w:space="0" w:color="auto"/>
                    <w:bottom w:val="none" w:sz="0" w:space="0" w:color="auto"/>
                    <w:right w:val="none" w:sz="0" w:space="0" w:color="auto"/>
                  </w:divBdr>
                  <w:divsChild>
                    <w:div w:id="1111315456">
                      <w:marLeft w:val="0"/>
                      <w:marRight w:val="0"/>
                      <w:marTop w:val="0"/>
                      <w:marBottom w:val="0"/>
                      <w:divBdr>
                        <w:top w:val="none" w:sz="0" w:space="0" w:color="auto"/>
                        <w:left w:val="none" w:sz="0" w:space="0" w:color="auto"/>
                        <w:bottom w:val="none" w:sz="0" w:space="0" w:color="auto"/>
                        <w:right w:val="none" w:sz="0" w:space="0" w:color="auto"/>
                      </w:divBdr>
                    </w:div>
                  </w:divsChild>
                </w:div>
                <w:div w:id="873930072">
                  <w:marLeft w:val="0"/>
                  <w:marRight w:val="0"/>
                  <w:marTop w:val="0"/>
                  <w:marBottom w:val="0"/>
                  <w:divBdr>
                    <w:top w:val="none" w:sz="0" w:space="0" w:color="auto"/>
                    <w:left w:val="none" w:sz="0" w:space="0" w:color="auto"/>
                    <w:bottom w:val="none" w:sz="0" w:space="0" w:color="auto"/>
                    <w:right w:val="none" w:sz="0" w:space="0" w:color="auto"/>
                  </w:divBdr>
                  <w:divsChild>
                    <w:div w:id="1313951874">
                      <w:marLeft w:val="0"/>
                      <w:marRight w:val="0"/>
                      <w:marTop w:val="0"/>
                      <w:marBottom w:val="0"/>
                      <w:divBdr>
                        <w:top w:val="none" w:sz="0" w:space="0" w:color="auto"/>
                        <w:left w:val="none" w:sz="0" w:space="0" w:color="auto"/>
                        <w:bottom w:val="none" w:sz="0" w:space="0" w:color="auto"/>
                        <w:right w:val="none" w:sz="0" w:space="0" w:color="auto"/>
                      </w:divBdr>
                    </w:div>
                  </w:divsChild>
                </w:div>
                <w:div w:id="887230381">
                  <w:marLeft w:val="0"/>
                  <w:marRight w:val="0"/>
                  <w:marTop w:val="0"/>
                  <w:marBottom w:val="0"/>
                  <w:divBdr>
                    <w:top w:val="none" w:sz="0" w:space="0" w:color="auto"/>
                    <w:left w:val="none" w:sz="0" w:space="0" w:color="auto"/>
                    <w:bottom w:val="none" w:sz="0" w:space="0" w:color="auto"/>
                    <w:right w:val="none" w:sz="0" w:space="0" w:color="auto"/>
                  </w:divBdr>
                  <w:divsChild>
                    <w:div w:id="1401714057">
                      <w:marLeft w:val="0"/>
                      <w:marRight w:val="0"/>
                      <w:marTop w:val="0"/>
                      <w:marBottom w:val="0"/>
                      <w:divBdr>
                        <w:top w:val="none" w:sz="0" w:space="0" w:color="auto"/>
                        <w:left w:val="none" w:sz="0" w:space="0" w:color="auto"/>
                        <w:bottom w:val="none" w:sz="0" w:space="0" w:color="auto"/>
                        <w:right w:val="none" w:sz="0" w:space="0" w:color="auto"/>
                      </w:divBdr>
                    </w:div>
                  </w:divsChild>
                </w:div>
                <w:div w:id="893928880">
                  <w:marLeft w:val="0"/>
                  <w:marRight w:val="0"/>
                  <w:marTop w:val="0"/>
                  <w:marBottom w:val="0"/>
                  <w:divBdr>
                    <w:top w:val="none" w:sz="0" w:space="0" w:color="auto"/>
                    <w:left w:val="none" w:sz="0" w:space="0" w:color="auto"/>
                    <w:bottom w:val="none" w:sz="0" w:space="0" w:color="auto"/>
                    <w:right w:val="none" w:sz="0" w:space="0" w:color="auto"/>
                  </w:divBdr>
                  <w:divsChild>
                    <w:div w:id="97482108">
                      <w:marLeft w:val="0"/>
                      <w:marRight w:val="0"/>
                      <w:marTop w:val="0"/>
                      <w:marBottom w:val="0"/>
                      <w:divBdr>
                        <w:top w:val="none" w:sz="0" w:space="0" w:color="auto"/>
                        <w:left w:val="none" w:sz="0" w:space="0" w:color="auto"/>
                        <w:bottom w:val="none" w:sz="0" w:space="0" w:color="auto"/>
                        <w:right w:val="none" w:sz="0" w:space="0" w:color="auto"/>
                      </w:divBdr>
                    </w:div>
                  </w:divsChild>
                </w:div>
                <w:div w:id="951595289">
                  <w:marLeft w:val="0"/>
                  <w:marRight w:val="0"/>
                  <w:marTop w:val="0"/>
                  <w:marBottom w:val="0"/>
                  <w:divBdr>
                    <w:top w:val="none" w:sz="0" w:space="0" w:color="auto"/>
                    <w:left w:val="none" w:sz="0" w:space="0" w:color="auto"/>
                    <w:bottom w:val="none" w:sz="0" w:space="0" w:color="auto"/>
                    <w:right w:val="none" w:sz="0" w:space="0" w:color="auto"/>
                  </w:divBdr>
                  <w:divsChild>
                    <w:div w:id="1173760925">
                      <w:marLeft w:val="0"/>
                      <w:marRight w:val="0"/>
                      <w:marTop w:val="0"/>
                      <w:marBottom w:val="0"/>
                      <w:divBdr>
                        <w:top w:val="none" w:sz="0" w:space="0" w:color="auto"/>
                        <w:left w:val="none" w:sz="0" w:space="0" w:color="auto"/>
                        <w:bottom w:val="none" w:sz="0" w:space="0" w:color="auto"/>
                        <w:right w:val="none" w:sz="0" w:space="0" w:color="auto"/>
                      </w:divBdr>
                    </w:div>
                  </w:divsChild>
                </w:div>
                <w:div w:id="1062406525">
                  <w:marLeft w:val="0"/>
                  <w:marRight w:val="0"/>
                  <w:marTop w:val="0"/>
                  <w:marBottom w:val="0"/>
                  <w:divBdr>
                    <w:top w:val="none" w:sz="0" w:space="0" w:color="auto"/>
                    <w:left w:val="none" w:sz="0" w:space="0" w:color="auto"/>
                    <w:bottom w:val="none" w:sz="0" w:space="0" w:color="auto"/>
                    <w:right w:val="none" w:sz="0" w:space="0" w:color="auto"/>
                  </w:divBdr>
                  <w:divsChild>
                    <w:div w:id="1286424546">
                      <w:marLeft w:val="0"/>
                      <w:marRight w:val="0"/>
                      <w:marTop w:val="0"/>
                      <w:marBottom w:val="0"/>
                      <w:divBdr>
                        <w:top w:val="none" w:sz="0" w:space="0" w:color="auto"/>
                        <w:left w:val="none" w:sz="0" w:space="0" w:color="auto"/>
                        <w:bottom w:val="none" w:sz="0" w:space="0" w:color="auto"/>
                        <w:right w:val="none" w:sz="0" w:space="0" w:color="auto"/>
                      </w:divBdr>
                    </w:div>
                  </w:divsChild>
                </w:div>
                <w:div w:id="1082948828">
                  <w:marLeft w:val="0"/>
                  <w:marRight w:val="0"/>
                  <w:marTop w:val="0"/>
                  <w:marBottom w:val="0"/>
                  <w:divBdr>
                    <w:top w:val="none" w:sz="0" w:space="0" w:color="auto"/>
                    <w:left w:val="none" w:sz="0" w:space="0" w:color="auto"/>
                    <w:bottom w:val="none" w:sz="0" w:space="0" w:color="auto"/>
                    <w:right w:val="none" w:sz="0" w:space="0" w:color="auto"/>
                  </w:divBdr>
                  <w:divsChild>
                    <w:div w:id="1072509717">
                      <w:marLeft w:val="0"/>
                      <w:marRight w:val="0"/>
                      <w:marTop w:val="0"/>
                      <w:marBottom w:val="0"/>
                      <w:divBdr>
                        <w:top w:val="none" w:sz="0" w:space="0" w:color="auto"/>
                        <w:left w:val="none" w:sz="0" w:space="0" w:color="auto"/>
                        <w:bottom w:val="none" w:sz="0" w:space="0" w:color="auto"/>
                        <w:right w:val="none" w:sz="0" w:space="0" w:color="auto"/>
                      </w:divBdr>
                    </w:div>
                  </w:divsChild>
                </w:div>
                <w:div w:id="1109861341">
                  <w:marLeft w:val="0"/>
                  <w:marRight w:val="0"/>
                  <w:marTop w:val="0"/>
                  <w:marBottom w:val="0"/>
                  <w:divBdr>
                    <w:top w:val="none" w:sz="0" w:space="0" w:color="auto"/>
                    <w:left w:val="none" w:sz="0" w:space="0" w:color="auto"/>
                    <w:bottom w:val="none" w:sz="0" w:space="0" w:color="auto"/>
                    <w:right w:val="none" w:sz="0" w:space="0" w:color="auto"/>
                  </w:divBdr>
                  <w:divsChild>
                    <w:div w:id="41055475">
                      <w:marLeft w:val="0"/>
                      <w:marRight w:val="0"/>
                      <w:marTop w:val="0"/>
                      <w:marBottom w:val="0"/>
                      <w:divBdr>
                        <w:top w:val="none" w:sz="0" w:space="0" w:color="auto"/>
                        <w:left w:val="none" w:sz="0" w:space="0" w:color="auto"/>
                        <w:bottom w:val="none" w:sz="0" w:space="0" w:color="auto"/>
                        <w:right w:val="none" w:sz="0" w:space="0" w:color="auto"/>
                      </w:divBdr>
                    </w:div>
                  </w:divsChild>
                </w:div>
                <w:div w:id="1112093725">
                  <w:marLeft w:val="0"/>
                  <w:marRight w:val="0"/>
                  <w:marTop w:val="0"/>
                  <w:marBottom w:val="0"/>
                  <w:divBdr>
                    <w:top w:val="none" w:sz="0" w:space="0" w:color="auto"/>
                    <w:left w:val="none" w:sz="0" w:space="0" w:color="auto"/>
                    <w:bottom w:val="none" w:sz="0" w:space="0" w:color="auto"/>
                    <w:right w:val="none" w:sz="0" w:space="0" w:color="auto"/>
                  </w:divBdr>
                  <w:divsChild>
                    <w:div w:id="1605839827">
                      <w:marLeft w:val="0"/>
                      <w:marRight w:val="0"/>
                      <w:marTop w:val="0"/>
                      <w:marBottom w:val="0"/>
                      <w:divBdr>
                        <w:top w:val="none" w:sz="0" w:space="0" w:color="auto"/>
                        <w:left w:val="none" w:sz="0" w:space="0" w:color="auto"/>
                        <w:bottom w:val="none" w:sz="0" w:space="0" w:color="auto"/>
                        <w:right w:val="none" w:sz="0" w:space="0" w:color="auto"/>
                      </w:divBdr>
                    </w:div>
                  </w:divsChild>
                </w:div>
                <w:div w:id="1149597120">
                  <w:marLeft w:val="0"/>
                  <w:marRight w:val="0"/>
                  <w:marTop w:val="0"/>
                  <w:marBottom w:val="0"/>
                  <w:divBdr>
                    <w:top w:val="none" w:sz="0" w:space="0" w:color="auto"/>
                    <w:left w:val="none" w:sz="0" w:space="0" w:color="auto"/>
                    <w:bottom w:val="none" w:sz="0" w:space="0" w:color="auto"/>
                    <w:right w:val="none" w:sz="0" w:space="0" w:color="auto"/>
                  </w:divBdr>
                  <w:divsChild>
                    <w:div w:id="698506819">
                      <w:marLeft w:val="0"/>
                      <w:marRight w:val="0"/>
                      <w:marTop w:val="0"/>
                      <w:marBottom w:val="0"/>
                      <w:divBdr>
                        <w:top w:val="none" w:sz="0" w:space="0" w:color="auto"/>
                        <w:left w:val="none" w:sz="0" w:space="0" w:color="auto"/>
                        <w:bottom w:val="none" w:sz="0" w:space="0" w:color="auto"/>
                        <w:right w:val="none" w:sz="0" w:space="0" w:color="auto"/>
                      </w:divBdr>
                    </w:div>
                  </w:divsChild>
                </w:div>
                <w:div w:id="1161041868">
                  <w:marLeft w:val="0"/>
                  <w:marRight w:val="0"/>
                  <w:marTop w:val="0"/>
                  <w:marBottom w:val="0"/>
                  <w:divBdr>
                    <w:top w:val="none" w:sz="0" w:space="0" w:color="auto"/>
                    <w:left w:val="none" w:sz="0" w:space="0" w:color="auto"/>
                    <w:bottom w:val="none" w:sz="0" w:space="0" w:color="auto"/>
                    <w:right w:val="none" w:sz="0" w:space="0" w:color="auto"/>
                  </w:divBdr>
                  <w:divsChild>
                    <w:div w:id="403993069">
                      <w:marLeft w:val="0"/>
                      <w:marRight w:val="0"/>
                      <w:marTop w:val="0"/>
                      <w:marBottom w:val="0"/>
                      <w:divBdr>
                        <w:top w:val="none" w:sz="0" w:space="0" w:color="auto"/>
                        <w:left w:val="none" w:sz="0" w:space="0" w:color="auto"/>
                        <w:bottom w:val="none" w:sz="0" w:space="0" w:color="auto"/>
                        <w:right w:val="none" w:sz="0" w:space="0" w:color="auto"/>
                      </w:divBdr>
                    </w:div>
                  </w:divsChild>
                </w:div>
                <w:div w:id="1161853987">
                  <w:marLeft w:val="0"/>
                  <w:marRight w:val="0"/>
                  <w:marTop w:val="0"/>
                  <w:marBottom w:val="0"/>
                  <w:divBdr>
                    <w:top w:val="none" w:sz="0" w:space="0" w:color="auto"/>
                    <w:left w:val="none" w:sz="0" w:space="0" w:color="auto"/>
                    <w:bottom w:val="none" w:sz="0" w:space="0" w:color="auto"/>
                    <w:right w:val="none" w:sz="0" w:space="0" w:color="auto"/>
                  </w:divBdr>
                  <w:divsChild>
                    <w:div w:id="1414475294">
                      <w:marLeft w:val="0"/>
                      <w:marRight w:val="0"/>
                      <w:marTop w:val="0"/>
                      <w:marBottom w:val="0"/>
                      <w:divBdr>
                        <w:top w:val="none" w:sz="0" w:space="0" w:color="auto"/>
                        <w:left w:val="none" w:sz="0" w:space="0" w:color="auto"/>
                        <w:bottom w:val="none" w:sz="0" w:space="0" w:color="auto"/>
                        <w:right w:val="none" w:sz="0" w:space="0" w:color="auto"/>
                      </w:divBdr>
                    </w:div>
                  </w:divsChild>
                </w:div>
                <w:div w:id="1216283163">
                  <w:marLeft w:val="0"/>
                  <w:marRight w:val="0"/>
                  <w:marTop w:val="0"/>
                  <w:marBottom w:val="0"/>
                  <w:divBdr>
                    <w:top w:val="none" w:sz="0" w:space="0" w:color="auto"/>
                    <w:left w:val="none" w:sz="0" w:space="0" w:color="auto"/>
                    <w:bottom w:val="none" w:sz="0" w:space="0" w:color="auto"/>
                    <w:right w:val="none" w:sz="0" w:space="0" w:color="auto"/>
                  </w:divBdr>
                  <w:divsChild>
                    <w:div w:id="905650904">
                      <w:marLeft w:val="0"/>
                      <w:marRight w:val="0"/>
                      <w:marTop w:val="0"/>
                      <w:marBottom w:val="0"/>
                      <w:divBdr>
                        <w:top w:val="none" w:sz="0" w:space="0" w:color="auto"/>
                        <w:left w:val="none" w:sz="0" w:space="0" w:color="auto"/>
                        <w:bottom w:val="none" w:sz="0" w:space="0" w:color="auto"/>
                        <w:right w:val="none" w:sz="0" w:space="0" w:color="auto"/>
                      </w:divBdr>
                    </w:div>
                  </w:divsChild>
                </w:div>
                <w:div w:id="1236206259">
                  <w:marLeft w:val="0"/>
                  <w:marRight w:val="0"/>
                  <w:marTop w:val="0"/>
                  <w:marBottom w:val="0"/>
                  <w:divBdr>
                    <w:top w:val="none" w:sz="0" w:space="0" w:color="auto"/>
                    <w:left w:val="none" w:sz="0" w:space="0" w:color="auto"/>
                    <w:bottom w:val="none" w:sz="0" w:space="0" w:color="auto"/>
                    <w:right w:val="none" w:sz="0" w:space="0" w:color="auto"/>
                  </w:divBdr>
                  <w:divsChild>
                    <w:div w:id="1227570876">
                      <w:marLeft w:val="0"/>
                      <w:marRight w:val="0"/>
                      <w:marTop w:val="0"/>
                      <w:marBottom w:val="0"/>
                      <w:divBdr>
                        <w:top w:val="none" w:sz="0" w:space="0" w:color="auto"/>
                        <w:left w:val="none" w:sz="0" w:space="0" w:color="auto"/>
                        <w:bottom w:val="none" w:sz="0" w:space="0" w:color="auto"/>
                        <w:right w:val="none" w:sz="0" w:space="0" w:color="auto"/>
                      </w:divBdr>
                    </w:div>
                  </w:divsChild>
                </w:div>
                <w:div w:id="1263535387">
                  <w:marLeft w:val="0"/>
                  <w:marRight w:val="0"/>
                  <w:marTop w:val="0"/>
                  <w:marBottom w:val="0"/>
                  <w:divBdr>
                    <w:top w:val="none" w:sz="0" w:space="0" w:color="auto"/>
                    <w:left w:val="none" w:sz="0" w:space="0" w:color="auto"/>
                    <w:bottom w:val="none" w:sz="0" w:space="0" w:color="auto"/>
                    <w:right w:val="none" w:sz="0" w:space="0" w:color="auto"/>
                  </w:divBdr>
                  <w:divsChild>
                    <w:div w:id="550925802">
                      <w:marLeft w:val="0"/>
                      <w:marRight w:val="0"/>
                      <w:marTop w:val="0"/>
                      <w:marBottom w:val="0"/>
                      <w:divBdr>
                        <w:top w:val="none" w:sz="0" w:space="0" w:color="auto"/>
                        <w:left w:val="none" w:sz="0" w:space="0" w:color="auto"/>
                        <w:bottom w:val="none" w:sz="0" w:space="0" w:color="auto"/>
                        <w:right w:val="none" w:sz="0" w:space="0" w:color="auto"/>
                      </w:divBdr>
                    </w:div>
                  </w:divsChild>
                </w:div>
                <w:div w:id="1297641946">
                  <w:marLeft w:val="0"/>
                  <w:marRight w:val="0"/>
                  <w:marTop w:val="0"/>
                  <w:marBottom w:val="0"/>
                  <w:divBdr>
                    <w:top w:val="none" w:sz="0" w:space="0" w:color="auto"/>
                    <w:left w:val="none" w:sz="0" w:space="0" w:color="auto"/>
                    <w:bottom w:val="none" w:sz="0" w:space="0" w:color="auto"/>
                    <w:right w:val="none" w:sz="0" w:space="0" w:color="auto"/>
                  </w:divBdr>
                  <w:divsChild>
                    <w:div w:id="1392777286">
                      <w:marLeft w:val="0"/>
                      <w:marRight w:val="0"/>
                      <w:marTop w:val="0"/>
                      <w:marBottom w:val="0"/>
                      <w:divBdr>
                        <w:top w:val="none" w:sz="0" w:space="0" w:color="auto"/>
                        <w:left w:val="none" w:sz="0" w:space="0" w:color="auto"/>
                        <w:bottom w:val="none" w:sz="0" w:space="0" w:color="auto"/>
                        <w:right w:val="none" w:sz="0" w:space="0" w:color="auto"/>
                      </w:divBdr>
                    </w:div>
                  </w:divsChild>
                </w:div>
                <w:div w:id="1346520127">
                  <w:marLeft w:val="0"/>
                  <w:marRight w:val="0"/>
                  <w:marTop w:val="0"/>
                  <w:marBottom w:val="0"/>
                  <w:divBdr>
                    <w:top w:val="none" w:sz="0" w:space="0" w:color="auto"/>
                    <w:left w:val="none" w:sz="0" w:space="0" w:color="auto"/>
                    <w:bottom w:val="none" w:sz="0" w:space="0" w:color="auto"/>
                    <w:right w:val="none" w:sz="0" w:space="0" w:color="auto"/>
                  </w:divBdr>
                  <w:divsChild>
                    <w:div w:id="2083289976">
                      <w:marLeft w:val="0"/>
                      <w:marRight w:val="0"/>
                      <w:marTop w:val="0"/>
                      <w:marBottom w:val="0"/>
                      <w:divBdr>
                        <w:top w:val="none" w:sz="0" w:space="0" w:color="auto"/>
                        <w:left w:val="none" w:sz="0" w:space="0" w:color="auto"/>
                        <w:bottom w:val="none" w:sz="0" w:space="0" w:color="auto"/>
                        <w:right w:val="none" w:sz="0" w:space="0" w:color="auto"/>
                      </w:divBdr>
                    </w:div>
                  </w:divsChild>
                </w:div>
                <w:div w:id="1354109628">
                  <w:marLeft w:val="0"/>
                  <w:marRight w:val="0"/>
                  <w:marTop w:val="0"/>
                  <w:marBottom w:val="0"/>
                  <w:divBdr>
                    <w:top w:val="none" w:sz="0" w:space="0" w:color="auto"/>
                    <w:left w:val="none" w:sz="0" w:space="0" w:color="auto"/>
                    <w:bottom w:val="none" w:sz="0" w:space="0" w:color="auto"/>
                    <w:right w:val="none" w:sz="0" w:space="0" w:color="auto"/>
                  </w:divBdr>
                  <w:divsChild>
                    <w:div w:id="648632668">
                      <w:marLeft w:val="0"/>
                      <w:marRight w:val="0"/>
                      <w:marTop w:val="0"/>
                      <w:marBottom w:val="0"/>
                      <w:divBdr>
                        <w:top w:val="none" w:sz="0" w:space="0" w:color="auto"/>
                        <w:left w:val="none" w:sz="0" w:space="0" w:color="auto"/>
                        <w:bottom w:val="none" w:sz="0" w:space="0" w:color="auto"/>
                        <w:right w:val="none" w:sz="0" w:space="0" w:color="auto"/>
                      </w:divBdr>
                    </w:div>
                  </w:divsChild>
                </w:div>
                <w:div w:id="1387216392">
                  <w:marLeft w:val="0"/>
                  <w:marRight w:val="0"/>
                  <w:marTop w:val="0"/>
                  <w:marBottom w:val="0"/>
                  <w:divBdr>
                    <w:top w:val="none" w:sz="0" w:space="0" w:color="auto"/>
                    <w:left w:val="none" w:sz="0" w:space="0" w:color="auto"/>
                    <w:bottom w:val="none" w:sz="0" w:space="0" w:color="auto"/>
                    <w:right w:val="none" w:sz="0" w:space="0" w:color="auto"/>
                  </w:divBdr>
                  <w:divsChild>
                    <w:div w:id="279267979">
                      <w:marLeft w:val="0"/>
                      <w:marRight w:val="0"/>
                      <w:marTop w:val="0"/>
                      <w:marBottom w:val="0"/>
                      <w:divBdr>
                        <w:top w:val="none" w:sz="0" w:space="0" w:color="auto"/>
                        <w:left w:val="none" w:sz="0" w:space="0" w:color="auto"/>
                        <w:bottom w:val="none" w:sz="0" w:space="0" w:color="auto"/>
                        <w:right w:val="none" w:sz="0" w:space="0" w:color="auto"/>
                      </w:divBdr>
                    </w:div>
                  </w:divsChild>
                </w:div>
                <w:div w:id="1415513175">
                  <w:marLeft w:val="0"/>
                  <w:marRight w:val="0"/>
                  <w:marTop w:val="0"/>
                  <w:marBottom w:val="0"/>
                  <w:divBdr>
                    <w:top w:val="none" w:sz="0" w:space="0" w:color="auto"/>
                    <w:left w:val="none" w:sz="0" w:space="0" w:color="auto"/>
                    <w:bottom w:val="none" w:sz="0" w:space="0" w:color="auto"/>
                    <w:right w:val="none" w:sz="0" w:space="0" w:color="auto"/>
                  </w:divBdr>
                  <w:divsChild>
                    <w:div w:id="301424842">
                      <w:marLeft w:val="0"/>
                      <w:marRight w:val="0"/>
                      <w:marTop w:val="0"/>
                      <w:marBottom w:val="0"/>
                      <w:divBdr>
                        <w:top w:val="none" w:sz="0" w:space="0" w:color="auto"/>
                        <w:left w:val="none" w:sz="0" w:space="0" w:color="auto"/>
                        <w:bottom w:val="none" w:sz="0" w:space="0" w:color="auto"/>
                        <w:right w:val="none" w:sz="0" w:space="0" w:color="auto"/>
                      </w:divBdr>
                    </w:div>
                  </w:divsChild>
                </w:div>
                <w:div w:id="1445155148">
                  <w:marLeft w:val="0"/>
                  <w:marRight w:val="0"/>
                  <w:marTop w:val="0"/>
                  <w:marBottom w:val="0"/>
                  <w:divBdr>
                    <w:top w:val="none" w:sz="0" w:space="0" w:color="auto"/>
                    <w:left w:val="none" w:sz="0" w:space="0" w:color="auto"/>
                    <w:bottom w:val="none" w:sz="0" w:space="0" w:color="auto"/>
                    <w:right w:val="none" w:sz="0" w:space="0" w:color="auto"/>
                  </w:divBdr>
                  <w:divsChild>
                    <w:div w:id="173613314">
                      <w:marLeft w:val="0"/>
                      <w:marRight w:val="0"/>
                      <w:marTop w:val="0"/>
                      <w:marBottom w:val="0"/>
                      <w:divBdr>
                        <w:top w:val="none" w:sz="0" w:space="0" w:color="auto"/>
                        <w:left w:val="none" w:sz="0" w:space="0" w:color="auto"/>
                        <w:bottom w:val="none" w:sz="0" w:space="0" w:color="auto"/>
                        <w:right w:val="none" w:sz="0" w:space="0" w:color="auto"/>
                      </w:divBdr>
                    </w:div>
                  </w:divsChild>
                </w:div>
                <w:div w:id="1523515694">
                  <w:marLeft w:val="0"/>
                  <w:marRight w:val="0"/>
                  <w:marTop w:val="0"/>
                  <w:marBottom w:val="0"/>
                  <w:divBdr>
                    <w:top w:val="none" w:sz="0" w:space="0" w:color="auto"/>
                    <w:left w:val="none" w:sz="0" w:space="0" w:color="auto"/>
                    <w:bottom w:val="none" w:sz="0" w:space="0" w:color="auto"/>
                    <w:right w:val="none" w:sz="0" w:space="0" w:color="auto"/>
                  </w:divBdr>
                  <w:divsChild>
                    <w:div w:id="1439787264">
                      <w:marLeft w:val="0"/>
                      <w:marRight w:val="0"/>
                      <w:marTop w:val="0"/>
                      <w:marBottom w:val="0"/>
                      <w:divBdr>
                        <w:top w:val="none" w:sz="0" w:space="0" w:color="auto"/>
                        <w:left w:val="none" w:sz="0" w:space="0" w:color="auto"/>
                        <w:bottom w:val="none" w:sz="0" w:space="0" w:color="auto"/>
                        <w:right w:val="none" w:sz="0" w:space="0" w:color="auto"/>
                      </w:divBdr>
                    </w:div>
                  </w:divsChild>
                </w:div>
                <w:div w:id="1556118115">
                  <w:marLeft w:val="0"/>
                  <w:marRight w:val="0"/>
                  <w:marTop w:val="0"/>
                  <w:marBottom w:val="0"/>
                  <w:divBdr>
                    <w:top w:val="none" w:sz="0" w:space="0" w:color="auto"/>
                    <w:left w:val="none" w:sz="0" w:space="0" w:color="auto"/>
                    <w:bottom w:val="none" w:sz="0" w:space="0" w:color="auto"/>
                    <w:right w:val="none" w:sz="0" w:space="0" w:color="auto"/>
                  </w:divBdr>
                  <w:divsChild>
                    <w:div w:id="1400321747">
                      <w:marLeft w:val="0"/>
                      <w:marRight w:val="0"/>
                      <w:marTop w:val="0"/>
                      <w:marBottom w:val="0"/>
                      <w:divBdr>
                        <w:top w:val="none" w:sz="0" w:space="0" w:color="auto"/>
                        <w:left w:val="none" w:sz="0" w:space="0" w:color="auto"/>
                        <w:bottom w:val="none" w:sz="0" w:space="0" w:color="auto"/>
                        <w:right w:val="none" w:sz="0" w:space="0" w:color="auto"/>
                      </w:divBdr>
                    </w:div>
                  </w:divsChild>
                </w:div>
                <w:div w:id="1583489239">
                  <w:marLeft w:val="0"/>
                  <w:marRight w:val="0"/>
                  <w:marTop w:val="0"/>
                  <w:marBottom w:val="0"/>
                  <w:divBdr>
                    <w:top w:val="none" w:sz="0" w:space="0" w:color="auto"/>
                    <w:left w:val="none" w:sz="0" w:space="0" w:color="auto"/>
                    <w:bottom w:val="none" w:sz="0" w:space="0" w:color="auto"/>
                    <w:right w:val="none" w:sz="0" w:space="0" w:color="auto"/>
                  </w:divBdr>
                  <w:divsChild>
                    <w:div w:id="1657537835">
                      <w:marLeft w:val="0"/>
                      <w:marRight w:val="0"/>
                      <w:marTop w:val="0"/>
                      <w:marBottom w:val="0"/>
                      <w:divBdr>
                        <w:top w:val="none" w:sz="0" w:space="0" w:color="auto"/>
                        <w:left w:val="none" w:sz="0" w:space="0" w:color="auto"/>
                        <w:bottom w:val="none" w:sz="0" w:space="0" w:color="auto"/>
                        <w:right w:val="none" w:sz="0" w:space="0" w:color="auto"/>
                      </w:divBdr>
                    </w:div>
                  </w:divsChild>
                </w:div>
                <w:div w:id="1596789762">
                  <w:marLeft w:val="0"/>
                  <w:marRight w:val="0"/>
                  <w:marTop w:val="0"/>
                  <w:marBottom w:val="0"/>
                  <w:divBdr>
                    <w:top w:val="none" w:sz="0" w:space="0" w:color="auto"/>
                    <w:left w:val="none" w:sz="0" w:space="0" w:color="auto"/>
                    <w:bottom w:val="none" w:sz="0" w:space="0" w:color="auto"/>
                    <w:right w:val="none" w:sz="0" w:space="0" w:color="auto"/>
                  </w:divBdr>
                  <w:divsChild>
                    <w:div w:id="432164198">
                      <w:marLeft w:val="0"/>
                      <w:marRight w:val="0"/>
                      <w:marTop w:val="0"/>
                      <w:marBottom w:val="0"/>
                      <w:divBdr>
                        <w:top w:val="none" w:sz="0" w:space="0" w:color="auto"/>
                        <w:left w:val="none" w:sz="0" w:space="0" w:color="auto"/>
                        <w:bottom w:val="none" w:sz="0" w:space="0" w:color="auto"/>
                        <w:right w:val="none" w:sz="0" w:space="0" w:color="auto"/>
                      </w:divBdr>
                    </w:div>
                  </w:divsChild>
                </w:div>
                <w:div w:id="1636063197">
                  <w:marLeft w:val="0"/>
                  <w:marRight w:val="0"/>
                  <w:marTop w:val="0"/>
                  <w:marBottom w:val="0"/>
                  <w:divBdr>
                    <w:top w:val="none" w:sz="0" w:space="0" w:color="auto"/>
                    <w:left w:val="none" w:sz="0" w:space="0" w:color="auto"/>
                    <w:bottom w:val="none" w:sz="0" w:space="0" w:color="auto"/>
                    <w:right w:val="none" w:sz="0" w:space="0" w:color="auto"/>
                  </w:divBdr>
                  <w:divsChild>
                    <w:div w:id="1011839397">
                      <w:marLeft w:val="0"/>
                      <w:marRight w:val="0"/>
                      <w:marTop w:val="0"/>
                      <w:marBottom w:val="0"/>
                      <w:divBdr>
                        <w:top w:val="none" w:sz="0" w:space="0" w:color="auto"/>
                        <w:left w:val="none" w:sz="0" w:space="0" w:color="auto"/>
                        <w:bottom w:val="none" w:sz="0" w:space="0" w:color="auto"/>
                        <w:right w:val="none" w:sz="0" w:space="0" w:color="auto"/>
                      </w:divBdr>
                    </w:div>
                  </w:divsChild>
                </w:div>
                <w:div w:id="1652367017">
                  <w:marLeft w:val="0"/>
                  <w:marRight w:val="0"/>
                  <w:marTop w:val="0"/>
                  <w:marBottom w:val="0"/>
                  <w:divBdr>
                    <w:top w:val="none" w:sz="0" w:space="0" w:color="auto"/>
                    <w:left w:val="none" w:sz="0" w:space="0" w:color="auto"/>
                    <w:bottom w:val="none" w:sz="0" w:space="0" w:color="auto"/>
                    <w:right w:val="none" w:sz="0" w:space="0" w:color="auto"/>
                  </w:divBdr>
                  <w:divsChild>
                    <w:div w:id="627277572">
                      <w:marLeft w:val="0"/>
                      <w:marRight w:val="0"/>
                      <w:marTop w:val="0"/>
                      <w:marBottom w:val="0"/>
                      <w:divBdr>
                        <w:top w:val="none" w:sz="0" w:space="0" w:color="auto"/>
                        <w:left w:val="none" w:sz="0" w:space="0" w:color="auto"/>
                        <w:bottom w:val="none" w:sz="0" w:space="0" w:color="auto"/>
                        <w:right w:val="none" w:sz="0" w:space="0" w:color="auto"/>
                      </w:divBdr>
                    </w:div>
                  </w:divsChild>
                </w:div>
                <w:div w:id="1654990334">
                  <w:marLeft w:val="0"/>
                  <w:marRight w:val="0"/>
                  <w:marTop w:val="0"/>
                  <w:marBottom w:val="0"/>
                  <w:divBdr>
                    <w:top w:val="none" w:sz="0" w:space="0" w:color="auto"/>
                    <w:left w:val="none" w:sz="0" w:space="0" w:color="auto"/>
                    <w:bottom w:val="none" w:sz="0" w:space="0" w:color="auto"/>
                    <w:right w:val="none" w:sz="0" w:space="0" w:color="auto"/>
                  </w:divBdr>
                  <w:divsChild>
                    <w:div w:id="1651208753">
                      <w:marLeft w:val="0"/>
                      <w:marRight w:val="0"/>
                      <w:marTop w:val="0"/>
                      <w:marBottom w:val="0"/>
                      <w:divBdr>
                        <w:top w:val="none" w:sz="0" w:space="0" w:color="auto"/>
                        <w:left w:val="none" w:sz="0" w:space="0" w:color="auto"/>
                        <w:bottom w:val="none" w:sz="0" w:space="0" w:color="auto"/>
                        <w:right w:val="none" w:sz="0" w:space="0" w:color="auto"/>
                      </w:divBdr>
                    </w:div>
                  </w:divsChild>
                </w:div>
                <w:div w:id="1675379172">
                  <w:marLeft w:val="0"/>
                  <w:marRight w:val="0"/>
                  <w:marTop w:val="0"/>
                  <w:marBottom w:val="0"/>
                  <w:divBdr>
                    <w:top w:val="none" w:sz="0" w:space="0" w:color="auto"/>
                    <w:left w:val="none" w:sz="0" w:space="0" w:color="auto"/>
                    <w:bottom w:val="none" w:sz="0" w:space="0" w:color="auto"/>
                    <w:right w:val="none" w:sz="0" w:space="0" w:color="auto"/>
                  </w:divBdr>
                  <w:divsChild>
                    <w:div w:id="1806193652">
                      <w:marLeft w:val="0"/>
                      <w:marRight w:val="0"/>
                      <w:marTop w:val="0"/>
                      <w:marBottom w:val="0"/>
                      <w:divBdr>
                        <w:top w:val="none" w:sz="0" w:space="0" w:color="auto"/>
                        <w:left w:val="none" w:sz="0" w:space="0" w:color="auto"/>
                        <w:bottom w:val="none" w:sz="0" w:space="0" w:color="auto"/>
                        <w:right w:val="none" w:sz="0" w:space="0" w:color="auto"/>
                      </w:divBdr>
                    </w:div>
                  </w:divsChild>
                </w:div>
                <w:div w:id="1696224020">
                  <w:marLeft w:val="0"/>
                  <w:marRight w:val="0"/>
                  <w:marTop w:val="0"/>
                  <w:marBottom w:val="0"/>
                  <w:divBdr>
                    <w:top w:val="none" w:sz="0" w:space="0" w:color="auto"/>
                    <w:left w:val="none" w:sz="0" w:space="0" w:color="auto"/>
                    <w:bottom w:val="none" w:sz="0" w:space="0" w:color="auto"/>
                    <w:right w:val="none" w:sz="0" w:space="0" w:color="auto"/>
                  </w:divBdr>
                  <w:divsChild>
                    <w:div w:id="1018116666">
                      <w:marLeft w:val="0"/>
                      <w:marRight w:val="0"/>
                      <w:marTop w:val="0"/>
                      <w:marBottom w:val="0"/>
                      <w:divBdr>
                        <w:top w:val="none" w:sz="0" w:space="0" w:color="auto"/>
                        <w:left w:val="none" w:sz="0" w:space="0" w:color="auto"/>
                        <w:bottom w:val="none" w:sz="0" w:space="0" w:color="auto"/>
                        <w:right w:val="none" w:sz="0" w:space="0" w:color="auto"/>
                      </w:divBdr>
                    </w:div>
                  </w:divsChild>
                </w:div>
                <w:div w:id="1701202032">
                  <w:marLeft w:val="0"/>
                  <w:marRight w:val="0"/>
                  <w:marTop w:val="0"/>
                  <w:marBottom w:val="0"/>
                  <w:divBdr>
                    <w:top w:val="none" w:sz="0" w:space="0" w:color="auto"/>
                    <w:left w:val="none" w:sz="0" w:space="0" w:color="auto"/>
                    <w:bottom w:val="none" w:sz="0" w:space="0" w:color="auto"/>
                    <w:right w:val="none" w:sz="0" w:space="0" w:color="auto"/>
                  </w:divBdr>
                  <w:divsChild>
                    <w:div w:id="2011911293">
                      <w:marLeft w:val="0"/>
                      <w:marRight w:val="0"/>
                      <w:marTop w:val="0"/>
                      <w:marBottom w:val="0"/>
                      <w:divBdr>
                        <w:top w:val="none" w:sz="0" w:space="0" w:color="auto"/>
                        <w:left w:val="none" w:sz="0" w:space="0" w:color="auto"/>
                        <w:bottom w:val="none" w:sz="0" w:space="0" w:color="auto"/>
                        <w:right w:val="none" w:sz="0" w:space="0" w:color="auto"/>
                      </w:divBdr>
                    </w:div>
                  </w:divsChild>
                </w:div>
                <w:div w:id="1744719297">
                  <w:marLeft w:val="0"/>
                  <w:marRight w:val="0"/>
                  <w:marTop w:val="0"/>
                  <w:marBottom w:val="0"/>
                  <w:divBdr>
                    <w:top w:val="none" w:sz="0" w:space="0" w:color="auto"/>
                    <w:left w:val="none" w:sz="0" w:space="0" w:color="auto"/>
                    <w:bottom w:val="none" w:sz="0" w:space="0" w:color="auto"/>
                    <w:right w:val="none" w:sz="0" w:space="0" w:color="auto"/>
                  </w:divBdr>
                  <w:divsChild>
                    <w:div w:id="870846838">
                      <w:marLeft w:val="0"/>
                      <w:marRight w:val="0"/>
                      <w:marTop w:val="0"/>
                      <w:marBottom w:val="0"/>
                      <w:divBdr>
                        <w:top w:val="none" w:sz="0" w:space="0" w:color="auto"/>
                        <w:left w:val="none" w:sz="0" w:space="0" w:color="auto"/>
                        <w:bottom w:val="none" w:sz="0" w:space="0" w:color="auto"/>
                        <w:right w:val="none" w:sz="0" w:space="0" w:color="auto"/>
                      </w:divBdr>
                    </w:div>
                  </w:divsChild>
                </w:div>
                <w:div w:id="1745297582">
                  <w:marLeft w:val="0"/>
                  <w:marRight w:val="0"/>
                  <w:marTop w:val="0"/>
                  <w:marBottom w:val="0"/>
                  <w:divBdr>
                    <w:top w:val="none" w:sz="0" w:space="0" w:color="auto"/>
                    <w:left w:val="none" w:sz="0" w:space="0" w:color="auto"/>
                    <w:bottom w:val="none" w:sz="0" w:space="0" w:color="auto"/>
                    <w:right w:val="none" w:sz="0" w:space="0" w:color="auto"/>
                  </w:divBdr>
                  <w:divsChild>
                    <w:div w:id="1889340096">
                      <w:marLeft w:val="0"/>
                      <w:marRight w:val="0"/>
                      <w:marTop w:val="0"/>
                      <w:marBottom w:val="0"/>
                      <w:divBdr>
                        <w:top w:val="none" w:sz="0" w:space="0" w:color="auto"/>
                        <w:left w:val="none" w:sz="0" w:space="0" w:color="auto"/>
                        <w:bottom w:val="none" w:sz="0" w:space="0" w:color="auto"/>
                        <w:right w:val="none" w:sz="0" w:space="0" w:color="auto"/>
                      </w:divBdr>
                    </w:div>
                  </w:divsChild>
                </w:div>
                <w:div w:id="1791510234">
                  <w:marLeft w:val="0"/>
                  <w:marRight w:val="0"/>
                  <w:marTop w:val="0"/>
                  <w:marBottom w:val="0"/>
                  <w:divBdr>
                    <w:top w:val="none" w:sz="0" w:space="0" w:color="auto"/>
                    <w:left w:val="none" w:sz="0" w:space="0" w:color="auto"/>
                    <w:bottom w:val="none" w:sz="0" w:space="0" w:color="auto"/>
                    <w:right w:val="none" w:sz="0" w:space="0" w:color="auto"/>
                  </w:divBdr>
                  <w:divsChild>
                    <w:div w:id="1671829542">
                      <w:marLeft w:val="0"/>
                      <w:marRight w:val="0"/>
                      <w:marTop w:val="0"/>
                      <w:marBottom w:val="0"/>
                      <w:divBdr>
                        <w:top w:val="none" w:sz="0" w:space="0" w:color="auto"/>
                        <w:left w:val="none" w:sz="0" w:space="0" w:color="auto"/>
                        <w:bottom w:val="none" w:sz="0" w:space="0" w:color="auto"/>
                        <w:right w:val="none" w:sz="0" w:space="0" w:color="auto"/>
                      </w:divBdr>
                    </w:div>
                  </w:divsChild>
                </w:div>
                <w:div w:id="1794791731">
                  <w:marLeft w:val="0"/>
                  <w:marRight w:val="0"/>
                  <w:marTop w:val="0"/>
                  <w:marBottom w:val="0"/>
                  <w:divBdr>
                    <w:top w:val="none" w:sz="0" w:space="0" w:color="auto"/>
                    <w:left w:val="none" w:sz="0" w:space="0" w:color="auto"/>
                    <w:bottom w:val="none" w:sz="0" w:space="0" w:color="auto"/>
                    <w:right w:val="none" w:sz="0" w:space="0" w:color="auto"/>
                  </w:divBdr>
                  <w:divsChild>
                    <w:div w:id="967206825">
                      <w:marLeft w:val="0"/>
                      <w:marRight w:val="0"/>
                      <w:marTop w:val="0"/>
                      <w:marBottom w:val="0"/>
                      <w:divBdr>
                        <w:top w:val="none" w:sz="0" w:space="0" w:color="auto"/>
                        <w:left w:val="none" w:sz="0" w:space="0" w:color="auto"/>
                        <w:bottom w:val="none" w:sz="0" w:space="0" w:color="auto"/>
                        <w:right w:val="none" w:sz="0" w:space="0" w:color="auto"/>
                      </w:divBdr>
                    </w:div>
                  </w:divsChild>
                </w:div>
                <w:div w:id="1816139413">
                  <w:marLeft w:val="0"/>
                  <w:marRight w:val="0"/>
                  <w:marTop w:val="0"/>
                  <w:marBottom w:val="0"/>
                  <w:divBdr>
                    <w:top w:val="none" w:sz="0" w:space="0" w:color="auto"/>
                    <w:left w:val="none" w:sz="0" w:space="0" w:color="auto"/>
                    <w:bottom w:val="none" w:sz="0" w:space="0" w:color="auto"/>
                    <w:right w:val="none" w:sz="0" w:space="0" w:color="auto"/>
                  </w:divBdr>
                  <w:divsChild>
                    <w:div w:id="285428557">
                      <w:marLeft w:val="0"/>
                      <w:marRight w:val="0"/>
                      <w:marTop w:val="0"/>
                      <w:marBottom w:val="0"/>
                      <w:divBdr>
                        <w:top w:val="none" w:sz="0" w:space="0" w:color="auto"/>
                        <w:left w:val="none" w:sz="0" w:space="0" w:color="auto"/>
                        <w:bottom w:val="none" w:sz="0" w:space="0" w:color="auto"/>
                        <w:right w:val="none" w:sz="0" w:space="0" w:color="auto"/>
                      </w:divBdr>
                    </w:div>
                  </w:divsChild>
                </w:div>
                <w:div w:id="1854492068">
                  <w:marLeft w:val="0"/>
                  <w:marRight w:val="0"/>
                  <w:marTop w:val="0"/>
                  <w:marBottom w:val="0"/>
                  <w:divBdr>
                    <w:top w:val="none" w:sz="0" w:space="0" w:color="auto"/>
                    <w:left w:val="none" w:sz="0" w:space="0" w:color="auto"/>
                    <w:bottom w:val="none" w:sz="0" w:space="0" w:color="auto"/>
                    <w:right w:val="none" w:sz="0" w:space="0" w:color="auto"/>
                  </w:divBdr>
                  <w:divsChild>
                    <w:div w:id="1307588044">
                      <w:marLeft w:val="0"/>
                      <w:marRight w:val="0"/>
                      <w:marTop w:val="0"/>
                      <w:marBottom w:val="0"/>
                      <w:divBdr>
                        <w:top w:val="none" w:sz="0" w:space="0" w:color="auto"/>
                        <w:left w:val="none" w:sz="0" w:space="0" w:color="auto"/>
                        <w:bottom w:val="none" w:sz="0" w:space="0" w:color="auto"/>
                        <w:right w:val="none" w:sz="0" w:space="0" w:color="auto"/>
                      </w:divBdr>
                    </w:div>
                  </w:divsChild>
                </w:div>
                <w:div w:id="1885211772">
                  <w:marLeft w:val="0"/>
                  <w:marRight w:val="0"/>
                  <w:marTop w:val="0"/>
                  <w:marBottom w:val="0"/>
                  <w:divBdr>
                    <w:top w:val="none" w:sz="0" w:space="0" w:color="auto"/>
                    <w:left w:val="none" w:sz="0" w:space="0" w:color="auto"/>
                    <w:bottom w:val="none" w:sz="0" w:space="0" w:color="auto"/>
                    <w:right w:val="none" w:sz="0" w:space="0" w:color="auto"/>
                  </w:divBdr>
                  <w:divsChild>
                    <w:div w:id="1175152970">
                      <w:marLeft w:val="0"/>
                      <w:marRight w:val="0"/>
                      <w:marTop w:val="0"/>
                      <w:marBottom w:val="0"/>
                      <w:divBdr>
                        <w:top w:val="none" w:sz="0" w:space="0" w:color="auto"/>
                        <w:left w:val="none" w:sz="0" w:space="0" w:color="auto"/>
                        <w:bottom w:val="none" w:sz="0" w:space="0" w:color="auto"/>
                        <w:right w:val="none" w:sz="0" w:space="0" w:color="auto"/>
                      </w:divBdr>
                    </w:div>
                  </w:divsChild>
                </w:div>
                <w:div w:id="1910340882">
                  <w:marLeft w:val="0"/>
                  <w:marRight w:val="0"/>
                  <w:marTop w:val="0"/>
                  <w:marBottom w:val="0"/>
                  <w:divBdr>
                    <w:top w:val="none" w:sz="0" w:space="0" w:color="auto"/>
                    <w:left w:val="none" w:sz="0" w:space="0" w:color="auto"/>
                    <w:bottom w:val="none" w:sz="0" w:space="0" w:color="auto"/>
                    <w:right w:val="none" w:sz="0" w:space="0" w:color="auto"/>
                  </w:divBdr>
                  <w:divsChild>
                    <w:div w:id="982853851">
                      <w:marLeft w:val="0"/>
                      <w:marRight w:val="0"/>
                      <w:marTop w:val="0"/>
                      <w:marBottom w:val="0"/>
                      <w:divBdr>
                        <w:top w:val="none" w:sz="0" w:space="0" w:color="auto"/>
                        <w:left w:val="none" w:sz="0" w:space="0" w:color="auto"/>
                        <w:bottom w:val="none" w:sz="0" w:space="0" w:color="auto"/>
                        <w:right w:val="none" w:sz="0" w:space="0" w:color="auto"/>
                      </w:divBdr>
                    </w:div>
                  </w:divsChild>
                </w:div>
                <w:div w:id="1978803296">
                  <w:marLeft w:val="0"/>
                  <w:marRight w:val="0"/>
                  <w:marTop w:val="0"/>
                  <w:marBottom w:val="0"/>
                  <w:divBdr>
                    <w:top w:val="none" w:sz="0" w:space="0" w:color="auto"/>
                    <w:left w:val="none" w:sz="0" w:space="0" w:color="auto"/>
                    <w:bottom w:val="none" w:sz="0" w:space="0" w:color="auto"/>
                    <w:right w:val="none" w:sz="0" w:space="0" w:color="auto"/>
                  </w:divBdr>
                  <w:divsChild>
                    <w:div w:id="1774082447">
                      <w:marLeft w:val="0"/>
                      <w:marRight w:val="0"/>
                      <w:marTop w:val="0"/>
                      <w:marBottom w:val="0"/>
                      <w:divBdr>
                        <w:top w:val="none" w:sz="0" w:space="0" w:color="auto"/>
                        <w:left w:val="none" w:sz="0" w:space="0" w:color="auto"/>
                        <w:bottom w:val="none" w:sz="0" w:space="0" w:color="auto"/>
                        <w:right w:val="none" w:sz="0" w:space="0" w:color="auto"/>
                      </w:divBdr>
                    </w:div>
                  </w:divsChild>
                </w:div>
                <w:div w:id="1982274231">
                  <w:marLeft w:val="0"/>
                  <w:marRight w:val="0"/>
                  <w:marTop w:val="0"/>
                  <w:marBottom w:val="0"/>
                  <w:divBdr>
                    <w:top w:val="none" w:sz="0" w:space="0" w:color="auto"/>
                    <w:left w:val="none" w:sz="0" w:space="0" w:color="auto"/>
                    <w:bottom w:val="none" w:sz="0" w:space="0" w:color="auto"/>
                    <w:right w:val="none" w:sz="0" w:space="0" w:color="auto"/>
                  </w:divBdr>
                  <w:divsChild>
                    <w:div w:id="2146118966">
                      <w:marLeft w:val="0"/>
                      <w:marRight w:val="0"/>
                      <w:marTop w:val="0"/>
                      <w:marBottom w:val="0"/>
                      <w:divBdr>
                        <w:top w:val="none" w:sz="0" w:space="0" w:color="auto"/>
                        <w:left w:val="none" w:sz="0" w:space="0" w:color="auto"/>
                        <w:bottom w:val="none" w:sz="0" w:space="0" w:color="auto"/>
                        <w:right w:val="none" w:sz="0" w:space="0" w:color="auto"/>
                      </w:divBdr>
                    </w:div>
                  </w:divsChild>
                </w:div>
                <w:div w:id="2005088971">
                  <w:marLeft w:val="0"/>
                  <w:marRight w:val="0"/>
                  <w:marTop w:val="0"/>
                  <w:marBottom w:val="0"/>
                  <w:divBdr>
                    <w:top w:val="none" w:sz="0" w:space="0" w:color="auto"/>
                    <w:left w:val="none" w:sz="0" w:space="0" w:color="auto"/>
                    <w:bottom w:val="none" w:sz="0" w:space="0" w:color="auto"/>
                    <w:right w:val="none" w:sz="0" w:space="0" w:color="auto"/>
                  </w:divBdr>
                  <w:divsChild>
                    <w:div w:id="1921981682">
                      <w:marLeft w:val="0"/>
                      <w:marRight w:val="0"/>
                      <w:marTop w:val="0"/>
                      <w:marBottom w:val="0"/>
                      <w:divBdr>
                        <w:top w:val="none" w:sz="0" w:space="0" w:color="auto"/>
                        <w:left w:val="none" w:sz="0" w:space="0" w:color="auto"/>
                        <w:bottom w:val="none" w:sz="0" w:space="0" w:color="auto"/>
                        <w:right w:val="none" w:sz="0" w:space="0" w:color="auto"/>
                      </w:divBdr>
                    </w:div>
                  </w:divsChild>
                </w:div>
                <w:div w:id="2046559300">
                  <w:marLeft w:val="0"/>
                  <w:marRight w:val="0"/>
                  <w:marTop w:val="0"/>
                  <w:marBottom w:val="0"/>
                  <w:divBdr>
                    <w:top w:val="none" w:sz="0" w:space="0" w:color="auto"/>
                    <w:left w:val="none" w:sz="0" w:space="0" w:color="auto"/>
                    <w:bottom w:val="none" w:sz="0" w:space="0" w:color="auto"/>
                    <w:right w:val="none" w:sz="0" w:space="0" w:color="auto"/>
                  </w:divBdr>
                  <w:divsChild>
                    <w:div w:id="838665580">
                      <w:marLeft w:val="0"/>
                      <w:marRight w:val="0"/>
                      <w:marTop w:val="0"/>
                      <w:marBottom w:val="0"/>
                      <w:divBdr>
                        <w:top w:val="none" w:sz="0" w:space="0" w:color="auto"/>
                        <w:left w:val="none" w:sz="0" w:space="0" w:color="auto"/>
                        <w:bottom w:val="none" w:sz="0" w:space="0" w:color="auto"/>
                        <w:right w:val="none" w:sz="0" w:space="0" w:color="auto"/>
                      </w:divBdr>
                    </w:div>
                  </w:divsChild>
                </w:div>
                <w:div w:id="2107338656">
                  <w:marLeft w:val="0"/>
                  <w:marRight w:val="0"/>
                  <w:marTop w:val="0"/>
                  <w:marBottom w:val="0"/>
                  <w:divBdr>
                    <w:top w:val="none" w:sz="0" w:space="0" w:color="auto"/>
                    <w:left w:val="none" w:sz="0" w:space="0" w:color="auto"/>
                    <w:bottom w:val="none" w:sz="0" w:space="0" w:color="auto"/>
                    <w:right w:val="none" w:sz="0" w:space="0" w:color="auto"/>
                  </w:divBdr>
                  <w:divsChild>
                    <w:div w:id="52949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375171">
          <w:marLeft w:val="0"/>
          <w:marRight w:val="0"/>
          <w:marTop w:val="0"/>
          <w:marBottom w:val="0"/>
          <w:divBdr>
            <w:top w:val="none" w:sz="0" w:space="0" w:color="auto"/>
            <w:left w:val="none" w:sz="0" w:space="0" w:color="auto"/>
            <w:bottom w:val="none" w:sz="0" w:space="0" w:color="auto"/>
            <w:right w:val="none" w:sz="0" w:space="0" w:color="auto"/>
          </w:divBdr>
        </w:div>
      </w:divsChild>
    </w:div>
    <w:div w:id="1124228538">
      <w:bodyDiv w:val="1"/>
      <w:marLeft w:val="0"/>
      <w:marRight w:val="0"/>
      <w:marTop w:val="0"/>
      <w:marBottom w:val="0"/>
      <w:divBdr>
        <w:top w:val="none" w:sz="0" w:space="0" w:color="auto"/>
        <w:left w:val="none" w:sz="0" w:space="0" w:color="auto"/>
        <w:bottom w:val="none" w:sz="0" w:space="0" w:color="auto"/>
        <w:right w:val="none" w:sz="0" w:space="0" w:color="auto"/>
      </w:divBdr>
    </w:div>
    <w:div w:id="1227186723">
      <w:bodyDiv w:val="1"/>
      <w:marLeft w:val="0"/>
      <w:marRight w:val="0"/>
      <w:marTop w:val="0"/>
      <w:marBottom w:val="0"/>
      <w:divBdr>
        <w:top w:val="none" w:sz="0" w:space="0" w:color="auto"/>
        <w:left w:val="none" w:sz="0" w:space="0" w:color="auto"/>
        <w:bottom w:val="none" w:sz="0" w:space="0" w:color="auto"/>
        <w:right w:val="none" w:sz="0" w:space="0" w:color="auto"/>
      </w:divBdr>
    </w:div>
    <w:div w:id="1629048038">
      <w:bodyDiv w:val="1"/>
      <w:marLeft w:val="0"/>
      <w:marRight w:val="0"/>
      <w:marTop w:val="0"/>
      <w:marBottom w:val="0"/>
      <w:divBdr>
        <w:top w:val="none" w:sz="0" w:space="0" w:color="auto"/>
        <w:left w:val="none" w:sz="0" w:space="0" w:color="auto"/>
        <w:bottom w:val="none" w:sz="0" w:space="0" w:color="auto"/>
        <w:right w:val="none" w:sz="0" w:space="0" w:color="auto"/>
      </w:divBdr>
    </w:div>
    <w:div w:id="1723554512">
      <w:bodyDiv w:val="1"/>
      <w:marLeft w:val="0"/>
      <w:marRight w:val="0"/>
      <w:marTop w:val="0"/>
      <w:marBottom w:val="0"/>
      <w:divBdr>
        <w:top w:val="none" w:sz="0" w:space="0" w:color="auto"/>
        <w:left w:val="none" w:sz="0" w:space="0" w:color="auto"/>
        <w:bottom w:val="none" w:sz="0" w:space="0" w:color="auto"/>
        <w:right w:val="none" w:sz="0" w:space="0" w:color="auto"/>
      </w:divBdr>
    </w:div>
    <w:div w:id="1750230143">
      <w:bodyDiv w:val="1"/>
      <w:marLeft w:val="0"/>
      <w:marRight w:val="0"/>
      <w:marTop w:val="0"/>
      <w:marBottom w:val="0"/>
      <w:divBdr>
        <w:top w:val="none" w:sz="0" w:space="0" w:color="auto"/>
        <w:left w:val="none" w:sz="0" w:space="0" w:color="auto"/>
        <w:bottom w:val="none" w:sz="0" w:space="0" w:color="auto"/>
        <w:right w:val="none" w:sz="0" w:space="0" w:color="auto"/>
      </w:divBdr>
    </w:div>
    <w:div w:id="1779327362">
      <w:bodyDiv w:val="1"/>
      <w:marLeft w:val="0"/>
      <w:marRight w:val="0"/>
      <w:marTop w:val="0"/>
      <w:marBottom w:val="0"/>
      <w:divBdr>
        <w:top w:val="none" w:sz="0" w:space="0" w:color="auto"/>
        <w:left w:val="none" w:sz="0" w:space="0" w:color="auto"/>
        <w:bottom w:val="none" w:sz="0" w:space="0" w:color="auto"/>
        <w:right w:val="none" w:sz="0" w:space="0" w:color="auto"/>
      </w:divBdr>
      <w:divsChild>
        <w:div w:id="1170028190">
          <w:marLeft w:val="0"/>
          <w:marRight w:val="0"/>
          <w:marTop w:val="0"/>
          <w:marBottom w:val="0"/>
          <w:divBdr>
            <w:top w:val="none" w:sz="0" w:space="0" w:color="auto"/>
            <w:left w:val="none" w:sz="0" w:space="0" w:color="auto"/>
            <w:bottom w:val="none" w:sz="0" w:space="0" w:color="auto"/>
            <w:right w:val="none" w:sz="0" w:space="0" w:color="auto"/>
          </w:divBdr>
        </w:div>
        <w:div w:id="1586650143">
          <w:marLeft w:val="0"/>
          <w:marRight w:val="0"/>
          <w:marTop w:val="0"/>
          <w:marBottom w:val="0"/>
          <w:divBdr>
            <w:top w:val="none" w:sz="0" w:space="0" w:color="auto"/>
            <w:left w:val="none" w:sz="0" w:space="0" w:color="auto"/>
            <w:bottom w:val="none" w:sz="0" w:space="0" w:color="auto"/>
            <w:right w:val="none" w:sz="0" w:space="0" w:color="auto"/>
          </w:divBdr>
        </w:div>
        <w:div w:id="1930236328">
          <w:marLeft w:val="0"/>
          <w:marRight w:val="0"/>
          <w:marTop w:val="0"/>
          <w:marBottom w:val="0"/>
          <w:divBdr>
            <w:top w:val="none" w:sz="0" w:space="0" w:color="auto"/>
            <w:left w:val="none" w:sz="0" w:space="0" w:color="auto"/>
            <w:bottom w:val="none" w:sz="0" w:space="0" w:color="auto"/>
            <w:right w:val="none" w:sz="0" w:space="0" w:color="auto"/>
          </w:divBdr>
        </w:div>
      </w:divsChild>
    </w:div>
    <w:div w:id="1912887243">
      <w:bodyDiv w:val="1"/>
      <w:marLeft w:val="0"/>
      <w:marRight w:val="0"/>
      <w:marTop w:val="0"/>
      <w:marBottom w:val="0"/>
      <w:divBdr>
        <w:top w:val="none" w:sz="0" w:space="0" w:color="auto"/>
        <w:left w:val="none" w:sz="0" w:space="0" w:color="auto"/>
        <w:bottom w:val="none" w:sz="0" w:space="0" w:color="auto"/>
        <w:right w:val="none" w:sz="0" w:space="0" w:color="auto"/>
      </w:divBdr>
    </w:div>
    <w:div w:id="198307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IN4AHA" TargetMode="External"/><Relationship Id="rId18" Type="http://schemas.openxmlformats.org/officeDocument/2006/relationships/hyperlink" Target="https://www.betterevaluation.org/en/about-us." TargetMode="External"/><Relationship Id="rId26" Type="http://schemas.openxmlformats.org/officeDocument/2006/relationships/hyperlink" Target="https://innovation4ageing.tehnopol.ee/tools-and-outputs/project-outputs/" TargetMode="External"/><Relationship Id="rId39" Type="http://schemas.openxmlformats.org/officeDocument/2006/relationships/fontTable" Target="fontTable.xml"/><Relationship Id="rId21" Type="http://schemas.openxmlformats.org/officeDocument/2006/relationships/hyperlink" Target="https://ico.org.uk/for-organisations/guide-to-data-protection/guide-to-the-general-data-protection-regulation-gdpr/accountability-and-governance/documentation/" TargetMode="External"/><Relationship Id="rId34" Type="http://schemas.openxmlformats.org/officeDocument/2006/relationships/hyperlink" Target="https://www.bfarm.de/EN/Medical-devices/Tasks/DiGA-and-DiPA/Digital-Health-Applications/_node.html" TargetMode="External"/><Relationship Id="rId7" Type="http://schemas.openxmlformats.org/officeDocument/2006/relationships/settings" Target="settings.xml"/><Relationship Id="rId12" Type="http://schemas.openxmlformats.org/officeDocument/2006/relationships/hyperlink" Target="https://innovation4ageing.eu/" TargetMode="External"/><Relationship Id="rId17" Type="http://schemas.openxmlformats.org/officeDocument/2006/relationships/hyperlink" Target="https://digital-strategy.ec.europa.eu/en/policies/eip-aha" TargetMode="External"/><Relationship Id="rId25" Type="http://schemas.openxmlformats.org/officeDocument/2006/relationships/hyperlink" Target="https://www.sitra.fi/en/articles/twelve-principles-for-value-creation-at-ecosystem-level-through-data-sharing/" TargetMode="External"/><Relationship Id="rId33" Type="http://schemas.openxmlformats.org/officeDocument/2006/relationships/hyperlink" Target="https://www.nice.org.uk/about/what-we-do/our-programmes/evidence-standards-framework-for-digital-health-technologies"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futurium.ec.europa.eu/en/active-and-healthy-living-digital-world" TargetMode="External"/><Relationship Id="rId20" Type="http://schemas.openxmlformats.org/officeDocument/2006/relationships/hyperlink" Target="https://edps.europa.eu/data-protection/our-work/subjects/necessity-proportionality_en" TargetMode="External"/><Relationship Id="rId29" Type="http://schemas.openxmlformats.org/officeDocument/2006/relationships/hyperlink" Target="https://innovation4ageing.tehnopol.ee/tools-and-outputs/project-outpu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itra.fi/en/articles/twelve-principles-for-value-creation-at-ecosystem-level-through-data-sharing/" TargetMode="External"/><Relationship Id="rId32" Type="http://schemas.openxmlformats.org/officeDocument/2006/relationships/hyperlink" Target="https://www.openehr.org/"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linkedin.com/groups/8912125/" TargetMode="External"/><Relationship Id="rId23" Type="http://schemas.openxmlformats.org/officeDocument/2006/relationships/hyperlink" Target="https://tehdas.eu/results/tehdas-identifies-user-journey-for-cross-border-health-data-sharing/" TargetMode="External"/><Relationship Id="rId28" Type="http://schemas.openxmlformats.org/officeDocument/2006/relationships/hyperlink" Target="https://ico.org.uk/for-organisations/guide-to-the-general-data-protection-regulation-gdpr/accountability-and-governance/data-protection-impact-assessments/" TargetMode="External"/><Relationship Id="rId36" Type="http://schemas.openxmlformats.org/officeDocument/2006/relationships/hyperlink" Target="https://gdpr-info.eu/issues/consent/" TargetMode="External"/><Relationship Id="rId10" Type="http://schemas.openxmlformats.org/officeDocument/2006/relationships/endnotes" Target="endnotes.xml"/><Relationship Id="rId19" Type="http://schemas.openxmlformats.org/officeDocument/2006/relationships/hyperlink" Target="https://innovation4ageing.tehnopol.ee/tools-and-outputs/project-outputs/" TargetMode="External"/><Relationship Id="rId31" Type="http://schemas.openxmlformats.org/officeDocument/2006/relationships/hyperlink" Target="https://service-manual.nhs.uk/service-standard/17-make-your-service-interoperabl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EIP_AHA" TargetMode="External"/><Relationship Id="rId22" Type="http://schemas.openxmlformats.org/officeDocument/2006/relationships/hyperlink" Target="https://gdpr.eu/data-processing-agreement/" TargetMode="External"/><Relationship Id="rId27" Type="http://schemas.openxmlformats.org/officeDocument/2006/relationships/hyperlink" Target="https://ico.org.uk/media/about-the-ico/documents/2618204/ih-report-20200828.pdf" TargetMode="External"/><Relationship Id="rId30" Type="http://schemas.openxmlformats.org/officeDocument/2006/relationships/hyperlink" Target="https://innovation4ageing.tehnopol.ee/tools-and-outputs/project-outputs/" TargetMode="External"/><Relationship Id="rId35" Type="http://schemas.openxmlformats.org/officeDocument/2006/relationships/hyperlink" Target="https://ico.org.uk/for-organisations/guide-to-data-protection/guide-to-the-general-data-protection-regulation-gdpr/accountability-and-governance/data-protection-impact-assessment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1b062c9-6a6f-42cb-8a9f-ceaf064c92cf">
      <Terms xmlns="http://schemas.microsoft.com/office/infopath/2007/PartnerControls"/>
    </lcf76f155ced4ddcb4097134ff3c332f>
    <TaxCatchAll xmlns="2013715e-3d8c-4ce2-a0ae-d2997e10ccd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F5B4EE63803B4080083B8A4DC4CFA1" ma:contentTypeVersion="16" ma:contentTypeDescription="Create a new document." ma:contentTypeScope="" ma:versionID="7f008cd802fe45e4a47b02ebe12aafd0">
  <xsd:schema xmlns:xsd="http://www.w3.org/2001/XMLSchema" xmlns:xs="http://www.w3.org/2001/XMLSchema" xmlns:p="http://schemas.microsoft.com/office/2006/metadata/properties" xmlns:ns2="2013715e-3d8c-4ce2-a0ae-d2997e10ccdd" xmlns:ns3="61b062c9-6a6f-42cb-8a9f-ceaf064c92cf" targetNamespace="http://schemas.microsoft.com/office/2006/metadata/properties" ma:root="true" ma:fieldsID="eedc8299fc4fbf6a6251be125b425ad2" ns2:_="" ns3:_="">
    <xsd:import namespace="2013715e-3d8c-4ce2-a0ae-d2997e10ccdd"/>
    <xsd:import namespace="61b062c9-6a6f-42cb-8a9f-ceaf064c92c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13715e-3d8c-4ce2-a0ae-d2997e10ccd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3d97a0a-50e9-4fa3-a049-3c8c9a400cc3}" ma:internalName="TaxCatchAll" ma:showField="CatchAllData" ma:web="2013715e-3d8c-4ce2-a0ae-d2997e10cc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b062c9-6a6f-42cb-8a9f-ceaf064c92c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896c6e0-4fa5-47d8-a201-3c1b0c5a456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DF725E-CD8F-4910-8A07-86C1D8C10165}">
  <ds:schemaRefs>
    <ds:schemaRef ds:uri="http://schemas.openxmlformats.org/officeDocument/2006/bibliography"/>
  </ds:schemaRefs>
</ds:datastoreItem>
</file>

<file path=customXml/itemProps2.xml><?xml version="1.0" encoding="utf-8"?>
<ds:datastoreItem xmlns:ds="http://schemas.openxmlformats.org/officeDocument/2006/customXml" ds:itemID="{82250A5C-930A-48CA-A16A-63B32F03909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5462D27-8EBF-4CA1-9CEA-A1983C8FB1B0}"/>
</file>

<file path=customXml/itemProps4.xml><?xml version="1.0" encoding="utf-8"?>
<ds:datastoreItem xmlns:ds="http://schemas.openxmlformats.org/officeDocument/2006/customXml" ds:itemID="{B9AA446B-F823-452C-88F2-738587654B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17976</Words>
  <Characters>102469</Characters>
  <Application>Microsoft Office Word</Application>
  <DocSecurity>0</DocSecurity>
  <Lines>853</Lines>
  <Paragraphs>240</Paragraphs>
  <ScaleCrop>false</ScaleCrop>
  <Company/>
  <LinksUpToDate>false</LinksUpToDate>
  <CharactersWithSpaces>120205</CharactersWithSpaces>
  <SharedDoc>false</SharedDoc>
  <HLinks>
    <vt:vector size="300" baseType="variant">
      <vt:variant>
        <vt:i4>6160472</vt:i4>
      </vt:variant>
      <vt:variant>
        <vt:i4>426</vt:i4>
      </vt:variant>
      <vt:variant>
        <vt:i4>0</vt:i4>
      </vt:variant>
      <vt:variant>
        <vt:i4>5</vt:i4>
      </vt:variant>
      <vt:variant>
        <vt:lpwstr>https://gdpr-info.eu/issues/consent/</vt:lpwstr>
      </vt:variant>
      <vt:variant>
        <vt:lpwstr/>
      </vt:variant>
      <vt:variant>
        <vt:i4>393284</vt:i4>
      </vt:variant>
      <vt:variant>
        <vt:i4>423</vt:i4>
      </vt:variant>
      <vt:variant>
        <vt:i4>0</vt:i4>
      </vt:variant>
      <vt:variant>
        <vt:i4>5</vt:i4>
      </vt:variant>
      <vt:variant>
        <vt:lpwstr>https://ico.org.uk/for-organisations/guide-to-data-protection/guide-to-the-general-data-protection-regulation-gdpr/accountability-and-governance/data-protection-impact-assessments/</vt:lpwstr>
      </vt:variant>
      <vt:variant>
        <vt:lpwstr/>
      </vt:variant>
      <vt:variant>
        <vt:i4>6815762</vt:i4>
      </vt:variant>
      <vt:variant>
        <vt:i4>378</vt:i4>
      </vt:variant>
      <vt:variant>
        <vt:i4>0</vt:i4>
      </vt:variant>
      <vt:variant>
        <vt:i4>5</vt:i4>
      </vt:variant>
      <vt:variant>
        <vt:lpwstr>https://www.bfarm.de/EN/Medical-devices/Tasks/DiGA-and-DiPA/Digital-Health-Applications/_node.html</vt:lpwstr>
      </vt:variant>
      <vt:variant>
        <vt:lpwstr/>
      </vt:variant>
      <vt:variant>
        <vt:i4>1048659</vt:i4>
      </vt:variant>
      <vt:variant>
        <vt:i4>375</vt:i4>
      </vt:variant>
      <vt:variant>
        <vt:i4>0</vt:i4>
      </vt:variant>
      <vt:variant>
        <vt:i4>5</vt:i4>
      </vt:variant>
      <vt:variant>
        <vt:lpwstr>https://www.nice.org.uk/about/what-we-do/our-programmes/evidence-standards-framework-for-digital-health-technologies</vt:lpwstr>
      </vt:variant>
      <vt:variant>
        <vt:lpwstr/>
      </vt:variant>
      <vt:variant>
        <vt:i4>5046357</vt:i4>
      </vt:variant>
      <vt:variant>
        <vt:i4>372</vt:i4>
      </vt:variant>
      <vt:variant>
        <vt:i4>0</vt:i4>
      </vt:variant>
      <vt:variant>
        <vt:i4>5</vt:i4>
      </vt:variant>
      <vt:variant>
        <vt:lpwstr>https://www.openehr.org/</vt:lpwstr>
      </vt:variant>
      <vt:variant>
        <vt:lpwstr/>
      </vt:variant>
      <vt:variant>
        <vt:i4>5832713</vt:i4>
      </vt:variant>
      <vt:variant>
        <vt:i4>366</vt:i4>
      </vt:variant>
      <vt:variant>
        <vt:i4>0</vt:i4>
      </vt:variant>
      <vt:variant>
        <vt:i4>5</vt:i4>
      </vt:variant>
      <vt:variant>
        <vt:lpwstr>https://service-manual.nhs.uk/service-standard/17-make-your-service-interoperable</vt:lpwstr>
      </vt:variant>
      <vt:variant>
        <vt:lpwstr/>
      </vt:variant>
      <vt:variant>
        <vt:i4>5505091</vt:i4>
      </vt:variant>
      <vt:variant>
        <vt:i4>363</vt:i4>
      </vt:variant>
      <vt:variant>
        <vt:i4>0</vt:i4>
      </vt:variant>
      <vt:variant>
        <vt:i4>5</vt:i4>
      </vt:variant>
      <vt:variant>
        <vt:lpwstr>https://innovation4ageing.tehnopol.ee/tools-and-outputs/project-outputs/</vt:lpwstr>
      </vt:variant>
      <vt:variant>
        <vt:lpwstr/>
      </vt:variant>
      <vt:variant>
        <vt:i4>5505091</vt:i4>
      </vt:variant>
      <vt:variant>
        <vt:i4>360</vt:i4>
      </vt:variant>
      <vt:variant>
        <vt:i4>0</vt:i4>
      </vt:variant>
      <vt:variant>
        <vt:i4>5</vt:i4>
      </vt:variant>
      <vt:variant>
        <vt:lpwstr>https://innovation4ageing.tehnopol.ee/tools-and-outputs/project-outputs/</vt:lpwstr>
      </vt:variant>
      <vt:variant>
        <vt:lpwstr/>
      </vt:variant>
      <vt:variant>
        <vt:i4>3080242</vt:i4>
      </vt:variant>
      <vt:variant>
        <vt:i4>351</vt:i4>
      </vt:variant>
      <vt:variant>
        <vt:i4>0</vt:i4>
      </vt:variant>
      <vt:variant>
        <vt:i4>5</vt:i4>
      </vt:variant>
      <vt:variant>
        <vt:lpwstr>https://ico.org.uk/for-organisations/guide-to-the-general-data-protection-regulation-gdpr/accountability-and-governance/data-protection-impact-assessments/</vt:lpwstr>
      </vt:variant>
      <vt:variant>
        <vt:lpwstr/>
      </vt:variant>
      <vt:variant>
        <vt:i4>7209076</vt:i4>
      </vt:variant>
      <vt:variant>
        <vt:i4>348</vt:i4>
      </vt:variant>
      <vt:variant>
        <vt:i4>0</vt:i4>
      </vt:variant>
      <vt:variant>
        <vt:i4>5</vt:i4>
      </vt:variant>
      <vt:variant>
        <vt:lpwstr>https://ico.org.uk/media/about-the-ico/documents/2618204/ih-report-20200828.pdf</vt:lpwstr>
      </vt:variant>
      <vt:variant>
        <vt:lpwstr/>
      </vt:variant>
      <vt:variant>
        <vt:i4>5505091</vt:i4>
      </vt:variant>
      <vt:variant>
        <vt:i4>345</vt:i4>
      </vt:variant>
      <vt:variant>
        <vt:i4>0</vt:i4>
      </vt:variant>
      <vt:variant>
        <vt:i4>5</vt:i4>
      </vt:variant>
      <vt:variant>
        <vt:lpwstr>https://innovation4ageing.tehnopol.ee/tools-and-outputs/project-outputs/</vt:lpwstr>
      </vt:variant>
      <vt:variant>
        <vt:lpwstr/>
      </vt:variant>
      <vt:variant>
        <vt:i4>3407989</vt:i4>
      </vt:variant>
      <vt:variant>
        <vt:i4>338</vt:i4>
      </vt:variant>
      <vt:variant>
        <vt:i4>0</vt:i4>
      </vt:variant>
      <vt:variant>
        <vt:i4>5</vt:i4>
      </vt:variant>
      <vt:variant>
        <vt:lpwstr>https://www.sitra.fi/en/articles/twelve-principles-for-value-creation-at-ecosystem-level-through-data-sharing/</vt:lpwstr>
      </vt:variant>
      <vt:variant>
        <vt:lpwstr/>
      </vt:variant>
      <vt:variant>
        <vt:i4>3407989</vt:i4>
      </vt:variant>
      <vt:variant>
        <vt:i4>336</vt:i4>
      </vt:variant>
      <vt:variant>
        <vt:i4>0</vt:i4>
      </vt:variant>
      <vt:variant>
        <vt:i4>5</vt:i4>
      </vt:variant>
      <vt:variant>
        <vt:lpwstr>https://www.sitra.fi/en/articles/twelve-principles-for-value-creation-at-ecosystem-level-through-data-sharing/</vt:lpwstr>
      </vt:variant>
      <vt:variant>
        <vt:lpwstr/>
      </vt:variant>
      <vt:variant>
        <vt:i4>8061026</vt:i4>
      </vt:variant>
      <vt:variant>
        <vt:i4>330</vt:i4>
      </vt:variant>
      <vt:variant>
        <vt:i4>0</vt:i4>
      </vt:variant>
      <vt:variant>
        <vt:i4>5</vt:i4>
      </vt:variant>
      <vt:variant>
        <vt:lpwstr>https://tehdas.eu/results/tehdas-identifies-user-journey-for-cross-border-health-data-sharing/</vt:lpwstr>
      </vt:variant>
      <vt:variant>
        <vt:lpwstr/>
      </vt:variant>
      <vt:variant>
        <vt:i4>2687034</vt:i4>
      </vt:variant>
      <vt:variant>
        <vt:i4>327</vt:i4>
      </vt:variant>
      <vt:variant>
        <vt:i4>0</vt:i4>
      </vt:variant>
      <vt:variant>
        <vt:i4>5</vt:i4>
      </vt:variant>
      <vt:variant>
        <vt:lpwstr>https://gdpr.eu/data-processing-agreement/</vt:lpwstr>
      </vt:variant>
      <vt:variant>
        <vt:lpwstr/>
      </vt:variant>
      <vt:variant>
        <vt:i4>3604593</vt:i4>
      </vt:variant>
      <vt:variant>
        <vt:i4>324</vt:i4>
      </vt:variant>
      <vt:variant>
        <vt:i4>0</vt:i4>
      </vt:variant>
      <vt:variant>
        <vt:i4>5</vt:i4>
      </vt:variant>
      <vt:variant>
        <vt:lpwstr>https://ico.org.uk/for-organisations/guide-to-data-protection/guide-to-the-general-data-protection-regulation-gdpr/accountability-and-governance/documentation/</vt:lpwstr>
      </vt:variant>
      <vt:variant>
        <vt:lpwstr/>
      </vt:variant>
      <vt:variant>
        <vt:i4>4980845</vt:i4>
      </vt:variant>
      <vt:variant>
        <vt:i4>321</vt:i4>
      </vt:variant>
      <vt:variant>
        <vt:i4>0</vt:i4>
      </vt:variant>
      <vt:variant>
        <vt:i4>5</vt:i4>
      </vt:variant>
      <vt:variant>
        <vt:lpwstr>https://edps.europa.eu/data-protection/our-work/subjects/necessity-proportionality_en</vt:lpwstr>
      </vt:variant>
      <vt:variant>
        <vt:lpwstr/>
      </vt:variant>
      <vt:variant>
        <vt:i4>5505091</vt:i4>
      </vt:variant>
      <vt:variant>
        <vt:i4>318</vt:i4>
      </vt:variant>
      <vt:variant>
        <vt:i4>0</vt:i4>
      </vt:variant>
      <vt:variant>
        <vt:i4>5</vt:i4>
      </vt:variant>
      <vt:variant>
        <vt:lpwstr>https://innovation4ageing.tehnopol.ee/tools-and-outputs/project-outputs/</vt:lpwstr>
      </vt:variant>
      <vt:variant>
        <vt:lpwstr/>
      </vt:variant>
      <vt:variant>
        <vt:i4>6029387</vt:i4>
      </vt:variant>
      <vt:variant>
        <vt:i4>288</vt:i4>
      </vt:variant>
      <vt:variant>
        <vt:i4>0</vt:i4>
      </vt:variant>
      <vt:variant>
        <vt:i4>5</vt:i4>
      </vt:variant>
      <vt:variant>
        <vt:lpwstr>https://www.betterevaluation.org/en/about-us.</vt:lpwstr>
      </vt:variant>
      <vt:variant>
        <vt:lpwstr/>
      </vt:variant>
      <vt:variant>
        <vt:i4>1441847</vt:i4>
      </vt:variant>
      <vt:variant>
        <vt:i4>164</vt:i4>
      </vt:variant>
      <vt:variant>
        <vt:i4>0</vt:i4>
      </vt:variant>
      <vt:variant>
        <vt:i4>5</vt:i4>
      </vt:variant>
      <vt:variant>
        <vt:lpwstr/>
      </vt:variant>
      <vt:variant>
        <vt:lpwstr>_Toc115254662</vt:lpwstr>
      </vt:variant>
      <vt:variant>
        <vt:i4>1441847</vt:i4>
      </vt:variant>
      <vt:variant>
        <vt:i4>158</vt:i4>
      </vt:variant>
      <vt:variant>
        <vt:i4>0</vt:i4>
      </vt:variant>
      <vt:variant>
        <vt:i4>5</vt:i4>
      </vt:variant>
      <vt:variant>
        <vt:lpwstr/>
      </vt:variant>
      <vt:variant>
        <vt:lpwstr>_Toc115254661</vt:lpwstr>
      </vt:variant>
      <vt:variant>
        <vt:i4>1441847</vt:i4>
      </vt:variant>
      <vt:variant>
        <vt:i4>152</vt:i4>
      </vt:variant>
      <vt:variant>
        <vt:i4>0</vt:i4>
      </vt:variant>
      <vt:variant>
        <vt:i4>5</vt:i4>
      </vt:variant>
      <vt:variant>
        <vt:lpwstr/>
      </vt:variant>
      <vt:variant>
        <vt:lpwstr>_Toc115254660</vt:lpwstr>
      </vt:variant>
      <vt:variant>
        <vt:i4>1376311</vt:i4>
      </vt:variant>
      <vt:variant>
        <vt:i4>146</vt:i4>
      </vt:variant>
      <vt:variant>
        <vt:i4>0</vt:i4>
      </vt:variant>
      <vt:variant>
        <vt:i4>5</vt:i4>
      </vt:variant>
      <vt:variant>
        <vt:lpwstr/>
      </vt:variant>
      <vt:variant>
        <vt:lpwstr>_Toc115254659</vt:lpwstr>
      </vt:variant>
      <vt:variant>
        <vt:i4>1376311</vt:i4>
      </vt:variant>
      <vt:variant>
        <vt:i4>140</vt:i4>
      </vt:variant>
      <vt:variant>
        <vt:i4>0</vt:i4>
      </vt:variant>
      <vt:variant>
        <vt:i4>5</vt:i4>
      </vt:variant>
      <vt:variant>
        <vt:lpwstr/>
      </vt:variant>
      <vt:variant>
        <vt:lpwstr>_Toc115254658</vt:lpwstr>
      </vt:variant>
      <vt:variant>
        <vt:i4>1376311</vt:i4>
      </vt:variant>
      <vt:variant>
        <vt:i4>134</vt:i4>
      </vt:variant>
      <vt:variant>
        <vt:i4>0</vt:i4>
      </vt:variant>
      <vt:variant>
        <vt:i4>5</vt:i4>
      </vt:variant>
      <vt:variant>
        <vt:lpwstr/>
      </vt:variant>
      <vt:variant>
        <vt:lpwstr>_Toc115254657</vt:lpwstr>
      </vt:variant>
      <vt:variant>
        <vt:i4>1376311</vt:i4>
      </vt:variant>
      <vt:variant>
        <vt:i4>128</vt:i4>
      </vt:variant>
      <vt:variant>
        <vt:i4>0</vt:i4>
      </vt:variant>
      <vt:variant>
        <vt:i4>5</vt:i4>
      </vt:variant>
      <vt:variant>
        <vt:lpwstr/>
      </vt:variant>
      <vt:variant>
        <vt:lpwstr>_Toc115254656</vt:lpwstr>
      </vt:variant>
      <vt:variant>
        <vt:i4>1376311</vt:i4>
      </vt:variant>
      <vt:variant>
        <vt:i4>122</vt:i4>
      </vt:variant>
      <vt:variant>
        <vt:i4>0</vt:i4>
      </vt:variant>
      <vt:variant>
        <vt:i4>5</vt:i4>
      </vt:variant>
      <vt:variant>
        <vt:lpwstr/>
      </vt:variant>
      <vt:variant>
        <vt:lpwstr>_Toc115254655</vt:lpwstr>
      </vt:variant>
      <vt:variant>
        <vt:i4>1376311</vt:i4>
      </vt:variant>
      <vt:variant>
        <vt:i4>116</vt:i4>
      </vt:variant>
      <vt:variant>
        <vt:i4>0</vt:i4>
      </vt:variant>
      <vt:variant>
        <vt:i4>5</vt:i4>
      </vt:variant>
      <vt:variant>
        <vt:lpwstr/>
      </vt:variant>
      <vt:variant>
        <vt:lpwstr>_Toc115254654</vt:lpwstr>
      </vt:variant>
      <vt:variant>
        <vt:i4>1376311</vt:i4>
      </vt:variant>
      <vt:variant>
        <vt:i4>110</vt:i4>
      </vt:variant>
      <vt:variant>
        <vt:i4>0</vt:i4>
      </vt:variant>
      <vt:variant>
        <vt:i4>5</vt:i4>
      </vt:variant>
      <vt:variant>
        <vt:lpwstr/>
      </vt:variant>
      <vt:variant>
        <vt:lpwstr>_Toc115254653</vt:lpwstr>
      </vt:variant>
      <vt:variant>
        <vt:i4>1376311</vt:i4>
      </vt:variant>
      <vt:variant>
        <vt:i4>104</vt:i4>
      </vt:variant>
      <vt:variant>
        <vt:i4>0</vt:i4>
      </vt:variant>
      <vt:variant>
        <vt:i4>5</vt:i4>
      </vt:variant>
      <vt:variant>
        <vt:lpwstr/>
      </vt:variant>
      <vt:variant>
        <vt:lpwstr>_Toc115254652</vt:lpwstr>
      </vt:variant>
      <vt:variant>
        <vt:i4>1376311</vt:i4>
      </vt:variant>
      <vt:variant>
        <vt:i4>98</vt:i4>
      </vt:variant>
      <vt:variant>
        <vt:i4>0</vt:i4>
      </vt:variant>
      <vt:variant>
        <vt:i4>5</vt:i4>
      </vt:variant>
      <vt:variant>
        <vt:lpwstr/>
      </vt:variant>
      <vt:variant>
        <vt:lpwstr>_Toc115254651</vt:lpwstr>
      </vt:variant>
      <vt:variant>
        <vt:i4>1376311</vt:i4>
      </vt:variant>
      <vt:variant>
        <vt:i4>92</vt:i4>
      </vt:variant>
      <vt:variant>
        <vt:i4>0</vt:i4>
      </vt:variant>
      <vt:variant>
        <vt:i4>5</vt:i4>
      </vt:variant>
      <vt:variant>
        <vt:lpwstr/>
      </vt:variant>
      <vt:variant>
        <vt:lpwstr>_Toc115254650</vt:lpwstr>
      </vt:variant>
      <vt:variant>
        <vt:i4>1310775</vt:i4>
      </vt:variant>
      <vt:variant>
        <vt:i4>86</vt:i4>
      </vt:variant>
      <vt:variant>
        <vt:i4>0</vt:i4>
      </vt:variant>
      <vt:variant>
        <vt:i4>5</vt:i4>
      </vt:variant>
      <vt:variant>
        <vt:lpwstr/>
      </vt:variant>
      <vt:variant>
        <vt:lpwstr>_Toc115254649</vt:lpwstr>
      </vt:variant>
      <vt:variant>
        <vt:i4>1310775</vt:i4>
      </vt:variant>
      <vt:variant>
        <vt:i4>80</vt:i4>
      </vt:variant>
      <vt:variant>
        <vt:i4>0</vt:i4>
      </vt:variant>
      <vt:variant>
        <vt:i4>5</vt:i4>
      </vt:variant>
      <vt:variant>
        <vt:lpwstr/>
      </vt:variant>
      <vt:variant>
        <vt:lpwstr>_Toc115254648</vt:lpwstr>
      </vt:variant>
      <vt:variant>
        <vt:i4>1310775</vt:i4>
      </vt:variant>
      <vt:variant>
        <vt:i4>74</vt:i4>
      </vt:variant>
      <vt:variant>
        <vt:i4>0</vt:i4>
      </vt:variant>
      <vt:variant>
        <vt:i4>5</vt:i4>
      </vt:variant>
      <vt:variant>
        <vt:lpwstr/>
      </vt:variant>
      <vt:variant>
        <vt:lpwstr>_Toc115254647</vt:lpwstr>
      </vt:variant>
      <vt:variant>
        <vt:i4>1310775</vt:i4>
      </vt:variant>
      <vt:variant>
        <vt:i4>68</vt:i4>
      </vt:variant>
      <vt:variant>
        <vt:i4>0</vt:i4>
      </vt:variant>
      <vt:variant>
        <vt:i4>5</vt:i4>
      </vt:variant>
      <vt:variant>
        <vt:lpwstr/>
      </vt:variant>
      <vt:variant>
        <vt:lpwstr>_Toc115254646</vt:lpwstr>
      </vt:variant>
      <vt:variant>
        <vt:i4>1310775</vt:i4>
      </vt:variant>
      <vt:variant>
        <vt:i4>62</vt:i4>
      </vt:variant>
      <vt:variant>
        <vt:i4>0</vt:i4>
      </vt:variant>
      <vt:variant>
        <vt:i4>5</vt:i4>
      </vt:variant>
      <vt:variant>
        <vt:lpwstr/>
      </vt:variant>
      <vt:variant>
        <vt:lpwstr>_Toc115254645</vt:lpwstr>
      </vt:variant>
      <vt:variant>
        <vt:i4>1310775</vt:i4>
      </vt:variant>
      <vt:variant>
        <vt:i4>56</vt:i4>
      </vt:variant>
      <vt:variant>
        <vt:i4>0</vt:i4>
      </vt:variant>
      <vt:variant>
        <vt:i4>5</vt:i4>
      </vt:variant>
      <vt:variant>
        <vt:lpwstr/>
      </vt:variant>
      <vt:variant>
        <vt:lpwstr>_Toc115254644</vt:lpwstr>
      </vt:variant>
      <vt:variant>
        <vt:i4>1310775</vt:i4>
      </vt:variant>
      <vt:variant>
        <vt:i4>50</vt:i4>
      </vt:variant>
      <vt:variant>
        <vt:i4>0</vt:i4>
      </vt:variant>
      <vt:variant>
        <vt:i4>5</vt:i4>
      </vt:variant>
      <vt:variant>
        <vt:lpwstr/>
      </vt:variant>
      <vt:variant>
        <vt:lpwstr>_Toc115254643</vt:lpwstr>
      </vt:variant>
      <vt:variant>
        <vt:i4>1310775</vt:i4>
      </vt:variant>
      <vt:variant>
        <vt:i4>44</vt:i4>
      </vt:variant>
      <vt:variant>
        <vt:i4>0</vt:i4>
      </vt:variant>
      <vt:variant>
        <vt:i4>5</vt:i4>
      </vt:variant>
      <vt:variant>
        <vt:lpwstr/>
      </vt:variant>
      <vt:variant>
        <vt:lpwstr>_Toc115254642</vt:lpwstr>
      </vt:variant>
      <vt:variant>
        <vt:i4>1310775</vt:i4>
      </vt:variant>
      <vt:variant>
        <vt:i4>38</vt:i4>
      </vt:variant>
      <vt:variant>
        <vt:i4>0</vt:i4>
      </vt:variant>
      <vt:variant>
        <vt:i4>5</vt:i4>
      </vt:variant>
      <vt:variant>
        <vt:lpwstr/>
      </vt:variant>
      <vt:variant>
        <vt:lpwstr>_Toc115254641</vt:lpwstr>
      </vt:variant>
      <vt:variant>
        <vt:i4>1310775</vt:i4>
      </vt:variant>
      <vt:variant>
        <vt:i4>32</vt:i4>
      </vt:variant>
      <vt:variant>
        <vt:i4>0</vt:i4>
      </vt:variant>
      <vt:variant>
        <vt:i4>5</vt:i4>
      </vt:variant>
      <vt:variant>
        <vt:lpwstr/>
      </vt:variant>
      <vt:variant>
        <vt:lpwstr>_Toc115254640</vt:lpwstr>
      </vt:variant>
      <vt:variant>
        <vt:i4>1245239</vt:i4>
      </vt:variant>
      <vt:variant>
        <vt:i4>26</vt:i4>
      </vt:variant>
      <vt:variant>
        <vt:i4>0</vt:i4>
      </vt:variant>
      <vt:variant>
        <vt:i4>5</vt:i4>
      </vt:variant>
      <vt:variant>
        <vt:lpwstr/>
      </vt:variant>
      <vt:variant>
        <vt:lpwstr>_Toc115254639</vt:lpwstr>
      </vt:variant>
      <vt:variant>
        <vt:i4>1245239</vt:i4>
      </vt:variant>
      <vt:variant>
        <vt:i4>20</vt:i4>
      </vt:variant>
      <vt:variant>
        <vt:i4>0</vt:i4>
      </vt:variant>
      <vt:variant>
        <vt:i4>5</vt:i4>
      </vt:variant>
      <vt:variant>
        <vt:lpwstr/>
      </vt:variant>
      <vt:variant>
        <vt:lpwstr>_Toc115254638</vt:lpwstr>
      </vt:variant>
      <vt:variant>
        <vt:i4>5832730</vt:i4>
      </vt:variant>
      <vt:variant>
        <vt:i4>15</vt:i4>
      </vt:variant>
      <vt:variant>
        <vt:i4>0</vt:i4>
      </vt:variant>
      <vt:variant>
        <vt:i4>5</vt:i4>
      </vt:variant>
      <vt:variant>
        <vt:lpwstr>https://digital-strategy.ec.europa.eu/en/policies/eip-aha</vt:lpwstr>
      </vt:variant>
      <vt:variant>
        <vt:lpwstr/>
      </vt:variant>
      <vt:variant>
        <vt:i4>6094870</vt:i4>
      </vt:variant>
      <vt:variant>
        <vt:i4>12</vt:i4>
      </vt:variant>
      <vt:variant>
        <vt:i4>0</vt:i4>
      </vt:variant>
      <vt:variant>
        <vt:i4>5</vt:i4>
      </vt:variant>
      <vt:variant>
        <vt:lpwstr>https://futurium.ec.europa.eu/en/active-and-healthy-living-digital-world</vt:lpwstr>
      </vt:variant>
      <vt:variant>
        <vt:lpwstr/>
      </vt:variant>
      <vt:variant>
        <vt:i4>983129</vt:i4>
      </vt:variant>
      <vt:variant>
        <vt:i4>9</vt:i4>
      </vt:variant>
      <vt:variant>
        <vt:i4>0</vt:i4>
      </vt:variant>
      <vt:variant>
        <vt:i4>5</vt:i4>
      </vt:variant>
      <vt:variant>
        <vt:lpwstr>https://www.linkedin.com/groups/8912125/</vt:lpwstr>
      </vt:variant>
      <vt:variant>
        <vt:lpwstr/>
      </vt:variant>
      <vt:variant>
        <vt:i4>4653089</vt:i4>
      </vt:variant>
      <vt:variant>
        <vt:i4>6</vt:i4>
      </vt:variant>
      <vt:variant>
        <vt:i4>0</vt:i4>
      </vt:variant>
      <vt:variant>
        <vt:i4>5</vt:i4>
      </vt:variant>
      <vt:variant>
        <vt:lpwstr>https://twitter.com/EIP_AHA</vt:lpwstr>
      </vt:variant>
      <vt:variant>
        <vt:lpwstr/>
      </vt:variant>
      <vt:variant>
        <vt:i4>7536681</vt:i4>
      </vt:variant>
      <vt:variant>
        <vt:i4>3</vt:i4>
      </vt:variant>
      <vt:variant>
        <vt:i4>0</vt:i4>
      </vt:variant>
      <vt:variant>
        <vt:i4>5</vt:i4>
      </vt:variant>
      <vt:variant>
        <vt:lpwstr>https://www.facebook.com/IN4AHA</vt:lpwstr>
      </vt:variant>
      <vt:variant>
        <vt:lpwstr/>
      </vt:variant>
      <vt:variant>
        <vt:i4>4653074</vt:i4>
      </vt:variant>
      <vt:variant>
        <vt:i4>0</vt:i4>
      </vt:variant>
      <vt:variant>
        <vt:i4>0</vt:i4>
      </vt:variant>
      <vt:variant>
        <vt:i4>5</vt:i4>
      </vt:variant>
      <vt:variant>
        <vt:lpwstr>https://innovation4ageing.eu/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 Kurmiste</dc:creator>
  <cp:keywords/>
  <dc:description/>
  <cp:lastModifiedBy>Hille Hinsberg</cp:lastModifiedBy>
  <cp:revision>4</cp:revision>
  <dcterms:created xsi:type="dcterms:W3CDTF">2022-09-28T08:03:00Z</dcterms:created>
  <dcterms:modified xsi:type="dcterms:W3CDTF">2022-09-28T08:15:00Z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0x01010095F5B4EE63803B4080083B8A4DC4CFA1</vt:lpwstr>
  </property>
  <property fmtid="{D5CDD505-2E9C-101B-9397-08002B2CF9AE}" pid="3" name="ZOTERO_PREF_1">
    <vt:lpwstr>&lt;data data-version="3" zotero-version="6.0.13"&gt;&lt;session id="yi8Ojjj5"/&gt;&lt;style id="http://www.zotero.org/styles/vancouver" locale="en-US" hasBibliography="1" bibliographyStyleHasBeenSet="1"/&gt;&lt;prefs&gt;&lt;pref name="fieldType" value="Field"/&gt;&lt;/prefs&gt;&lt;/data&gt;</vt:lpwstr>
  </property>
</Properties>
</file>